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B045B" w14:textId="77777777" w:rsidR="008C15FF" w:rsidRDefault="008C15FF" w:rsidP="008C15FF">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SELÇUK ÜNİVERSİTESİ </w:t>
      </w:r>
    </w:p>
    <w:p w14:paraId="0B72FD6A" w14:textId="77777777" w:rsidR="008C15FF" w:rsidRDefault="008C15FF" w:rsidP="008C15FF">
      <w:pPr>
        <w:widowControl w:val="0"/>
        <w:pBdr>
          <w:top w:val="nil"/>
          <w:left w:val="nil"/>
          <w:bottom w:val="nil"/>
          <w:right w:val="nil"/>
          <w:between w:val="nil"/>
        </w:pBdr>
        <w:spacing w:before="197"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EDEBİYAT FAKÜLTESİ </w:t>
      </w:r>
    </w:p>
    <w:p w14:paraId="00EE65FB" w14:textId="235FF21E" w:rsidR="008C15FF" w:rsidRDefault="008C15FF" w:rsidP="008C15FF">
      <w:pPr>
        <w:widowControl w:val="0"/>
        <w:pBdr>
          <w:top w:val="nil"/>
          <w:left w:val="nil"/>
          <w:bottom w:val="nil"/>
          <w:right w:val="nil"/>
          <w:between w:val="nil"/>
        </w:pBdr>
        <w:spacing w:before="197"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PSİKOLOJİ BÖLÜMÜ BİDR RAPORU </w:t>
      </w:r>
    </w:p>
    <w:p w14:paraId="0F0EDD7D" w14:textId="2559CBDB" w:rsidR="00914D9F" w:rsidRDefault="00914D9F" w:rsidP="00914D9F">
      <w:pPr>
        <w:widowControl w:val="0"/>
        <w:pBdr>
          <w:top w:val="nil"/>
          <w:left w:val="nil"/>
          <w:bottom w:val="nil"/>
          <w:right w:val="nil"/>
          <w:between w:val="nil"/>
        </w:pBdr>
        <w:spacing w:before="197" w:line="398" w:lineRule="auto"/>
        <w:ind w:left="4" w:right="67" w:firstLine="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 EĞİTİM-ÖĞRETİM </w:t>
      </w:r>
    </w:p>
    <w:p w14:paraId="4853C081" w14:textId="77777777" w:rsidR="00914D9F" w:rsidRDefault="00914D9F" w:rsidP="00914D9F">
      <w:pPr>
        <w:widowControl w:val="0"/>
        <w:pBdr>
          <w:top w:val="nil"/>
          <w:left w:val="nil"/>
          <w:bottom w:val="nil"/>
          <w:right w:val="nil"/>
          <w:between w:val="nil"/>
        </w:pBdr>
        <w:spacing w:before="38" w:line="240" w:lineRule="auto"/>
        <w:ind w:left="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B.1. Program Tasarımı, Değerlendirmesi ve Güncellenmesi </w:t>
      </w:r>
    </w:p>
    <w:p w14:paraId="500CE243" w14:textId="77777777" w:rsidR="00914D9F" w:rsidRDefault="00914D9F" w:rsidP="00914D9F">
      <w:pPr>
        <w:widowControl w:val="0"/>
        <w:pBdr>
          <w:top w:val="nil"/>
          <w:left w:val="nil"/>
          <w:bottom w:val="nil"/>
          <w:right w:val="nil"/>
          <w:between w:val="nil"/>
        </w:pBdr>
        <w:spacing w:before="197" w:line="240" w:lineRule="auto"/>
        <w:ind w:left="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B.1.1. Programların tasarımı ve onayı </w:t>
      </w:r>
    </w:p>
    <w:p w14:paraId="19511689" w14:textId="77777777" w:rsidR="00914D9F" w:rsidRDefault="00914D9F" w:rsidP="00914D9F">
      <w:pPr>
        <w:widowControl w:val="0"/>
        <w:pBdr>
          <w:top w:val="nil"/>
          <w:left w:val="nil"/>
          <w:bottom w:val="nil"/>
          <w:right w:val="nil"/>
          <w:between w:val="nil"/>
        </w:pBdr>
        <w:spacing w:before="195" w:line="264" w:lineRule="auto"/>
        <w:ind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yürütülen lisans programı, Türkiye Yükseköğretim Yeterlilikler Çerçevesi ile  uyumlu olarak tasarlanmış ve Bologna sistemi kapsamında kamuoyuna sunulmuştur. Programın  amaç ve öğrenme çıktıları tanımlı olup, ders içerikleri bu doğrultuda oluşturulmuştur. Bununla  birlikte, program tasarım süreçlerinin paydaş katılımı ile sistematik olarak izlenmesi ve  değerlendirilmesine yönelik mekanizmaların geliştirilmesine ihtiyaç duyulmaktadır. </w:t>
      </w:r>
    </w:p>
    <w:p w14:paraId="56DA325A" w14:textId="77777777" w:rsidR="00914D9F" w:rsidRDefault="00914D9F" w:rsidP="00914D9F">
      <w:pPr>
        <w:widowControl w:val="0"/>
        <w:pBdr>
          <w:top w:val="nil"/>
          <w:left w:val="nil"/>
          <w:bottom w:val="nil"/>
          <w:right w:val="nil"/>
          <w:between w:val="nil"/>
        </w:pBdr>
        <w:spacing w:before="171"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0BCA8376" w14:textId="77777777" w:rsidR="00914D9F" w:rsidRDefault="00914D9F" w:rsidP="00914D9F">
      <w:pPr>
        <w:widowControl w:val="0"/>
        <w:pBdr>
          <w:top w:val="nil"/>
          <w:left w:val="nil"/>
          <w:bottom w:val="nil"/>
          <w:right w:val="nil"/>
          <w:between w:val="nil"/>
        </w:pBdr>
        <w:spacing w:before="199"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https://webadmin.selcuk.edu.tr/uploads/contents/edebiyat </w:t>
      </w:r>
    </w:p>
    <w:p w14:paraId="7321F465" w14:textId="77777777" w:rsidR="00914D9F" w:rsidRDefault="00914D9F" w:rsidP="00914D9F">
      <w:pPr>
        <w:widowControl w:val="0"/>
        <w:pBdr>
          <w:top w:val="nil"/>
          <w:left w:val="nil"/>
          <w:bottom w:val="nil"/>
          <w:right w:val="nil"/>
          <w:between w:val="nil"/>
        </w:pBdr>
        <w:spacing w:before="39" w:line="262" w:lineRule="auto"/>
        <w:ind w:right="110"/>
        <w:rPr>
          <w:rFonts w:ascii="Times New Roman" w:eastAsia="Times New Roman" w:hAnsi="Times New Roman" w:cs="Times New Roman"/>
          <w:color w:val="467886"/>
          <w:sz w:val="24"/>
          <w:szCs w:val="24"/>
        </w:rPr>
      </w:pPr>
      <w:proofErr w:type="gramStart"/>
      <w:r>
        <w:rPr>
          <w:rFonts w:ascii="Times New Roman" w:eastAsia="Times New Roman" w:hAnsi="Times New Roman" w:cs="Times New Roman"/>
          <w:color w:val="467886"/>
          <w:sz w:val="24"/>
          <w:szCs w:val="24"/>
        </w:rPr>
        <w:t>p</w:t>
      </w:r>
      <w:r>
        <w:rPr>
          <w:rFonts w:ascii="Times New Roman" w:eastAsia="Times New Roman" w:hAnsi="Times New Roman" w:cs="Times New Roman"/>
          <w:color w:val="467886"/>
          <w:sz w:val="24"/>
          <w:szCs w:val="24"/>
          <w:u w:val="single"/>
        </w:rPr>
        <w:t>sikoloji</w:t>
      </w:r>
      <w:proofErr w:type="gramEnd"/>
      <w:r>
        <w:rPr>
          <w:rFonts w:ascii="Times New Roman" w:eastAsia="Times New Roman" w:hAnsi="Times New Roman" w:cs="Times New Roman"/>
          <w:color w:val="467886"/>
          <w:sz w:val="24"/>
          <w:szCs w:val="24"/>
          <w:u w:val="single"/>
        </w:rPr>
        <w:t>/icerik/46512/Psikoloji%20B%C3%B6l%C3%BCm%C3%BC%20Lisans%20M%C3% BCfredat%C4%B1%20%20ve%20%C3%96n%20%C5%9Eartl%C4%B1%20Dersler%20Tablos u%2003.09.2025_638925251322367343.pdf</w:t>
      </w:r>
      <w:r>
        <w:rPr>
          <w:rFonts w:ascii="Times New Roman" w:eastAsia="Times New Roman" w:hAnsi="Times New Roman" w:cs="Times New Roman"/>
          <w:color w:val="467886"/>
          <w:sz w:val="24"/>
          <w:szCs w:val="24"/>
        </w:rPr>
        <w:t xml:space="preserve"> </w:t>
      </w:r>
    </w:p>
    <w:p w14:paraId="78A9BF2C" w14:textId="77777777" w:rsidR="00914D9F" w:rsidRDefault="00914D9F" w:rsidP="00914D9F">
      <w:pPr>
        <w:widowControl w:val="0"/>
        <w:pBdr>
          <w:top w:val="nil"/>
          <w:left w:val="nil"/>
          <w:bottom w:val="nil"/>
          <w:right w:val="nil"/>
          <w:between w:val="nil"/>
        </w:pBdr>
        <w:spacing w:before="175"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https://bologna.selcuk.edu.tr/home/selcukweb/edebiyat-psikoloji/tr </w:t>
      </w:r>
    </w:p>
    <w:p w14:paraId="2317FE30" w14:textId="77777777" w:rsidR="00914D9F" w:rsidRDefault="00914D9F" w:rsidP="00914D9F">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6A7F2D02" w14:textId="77777777" w:rsidR="00914D9F" w:rsidRDefault="00914D9F" w:rsidP="00914D9F">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Birimde programların tasarımı ve onayına ilişkin süreçler tanımlanmamıştır.</w:t>
      </w:r>
    </w:p>
    <w:p w14:paraId="2BEEA10F" w14:textId="77777777" w:rsidR="00914D9F" w:rsidRDefault="00914D9F" w:rsidP="00914D9F">
      <w:pPr>
        <w:widowControl w:val="0"/>
        <w:pBdr>
          <w:top w:val="nil"/>
          <w:left w:val="nil"/>
          <w:bottom w:val="nil"/>
          <w:right w:val="nil"/>
          <w:between w:val="nil"/>
        </w:pBdr>
        <w:spacing w:line="261" w:lineRule="auto"/>
        <w:ind w:left="2" w:right="68"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programların tasarımı ve onayına ilişkin ilke, yöntem, TYYÇ ile uyum ve paydaş katılımını içeren tanımlı süreçler bulunmaktadır. </w:t>
      </w:r>
    </w:p>
    <w:p w14:paraId="7CA59589" w14:textId="77777777" w:rsidR="00914D9F" w:rsidRDefault="00914D9F" w:rsidP="00914D9F">
      <w:pPr>
        <w:widowControl w:val="0"/>
        <w:pBdr>
          <w:top w:val="nil"/>
          <w:left w:val="nil"/>
          <w:bottom w:val="nil"/>
          <w:right w:val="nil"/>
          <w:between w:val="nil"/>
        </w:pBdr>
        <w:spacing w:before="178" w:line="261" w:lineRule="auto"/>
        <w:ind w:right="69" w:firstLine="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Tanımlı süreçler doğrultusunda; Birimin genelinde, tasarımı ve onayı gerçekleşen programlar,</w:t>
      </w:r>
      <w:r>
        <w:rPr>
          <w:rFonts w:ascii="Times New Roman" w:eastAsia="Times New Roman" w:hAnsi="Times New Roman" w:cs="Times New Roman"/>
          <w:color w:val="000000"/>
          <w:sz w:val="24"/>
          <w:szCs w:val="24"/>
        </w:rPr>
        <w:t xml:space="preserve"> p</w:t>
      </w:r>
      <w:r>
        <w:rPr>
          <w:rFonts w:ascii="Times New Roman" w:eastAsia="Times New Roman" w:hAnsi="Times New Roman" w:cs="Times New Roman"/>
          <w:color w:val="000000"/>
          <w:sz w:val="24"/>
          <w:szCs w:val="24"/>
          <w:highlight w:val="yellow"/>
        </w:rPr>
        <w:t>rogramların amaç ve öğrenme çıktılarına uygun olarak yürütülmektedir.</w:t>
      </w:r>
      <w:r>
        <w:rPr>
          <w:rFonts w:ascii="Times New Roman" w:eastAsia="Times New Roman" w:hAnsi="Times New Roman" w:cs="Times New Roman"/>
          <w:color w:val="000000"/>
          <w:sz w:val="24"/>
          <w:szCs w:val="24"/>
        </w:rPr>
        <w:t xml:space="preserve"> </w:t>
      </w:r>
    </w:p>
    <w:p w14:paraId="7766A7D8" w14:textId="77777777" w:rsidR="00914D9F" w:rsidRDefault="00914D9F" w:rsidP="00914D9F">
      <w:pPr>
        <w:widowControl w:val="0"/>
        <w:pBdr>
          <w:top w:val="nil"/>
          <w:left w:val="nil"/>
          <w:bottom w:val="nil"/>
          <w:right w:val="nil"/>
          <w:between w:val="nil"/>
        </w:pBdr>
        <w:spacing w:before="178" w:line="263" w:lineRule="auto"/>
        <w:ind w:left="8" w:right="64"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Programların tasarım ve onay süreçleri sistematik olarak izlenmekte ve ilgili paydaşlarla birlikte değerlendirilerek iyileştirilmektedir. </w:t>
      </w:r>
    </w:p>
    <w:p w14:paraId="38420C12" w14:textId="77777777" w:rsidR="00914D9F" w:rsidRDefault="00914D9F" w:rsidP="00914D9F">
      <w:pPr>
        <w:widowControl w:val="0"/>
        <w:pBdr>
          <w:top w:val="nil"/>
          <w:left w:val="nil"/>
          <w:bottom w:val="nil"/>
          <w:right w:val="nil"/>
          <w:between w:val="nil"/>
        </w:pBdr>
        <w:spacing w:before="171" w:line="402" w:lineRule="auto"/>
        <w:ind w:left="5" w:right="283"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B.1.2. Programın ders dağılım dengesi </w:t>
      </w:r>
    </w:p>
    <w:p w14:paraId="58D5D917" w14:textId="77777777" w:rsidR="00914D9F" w:rsidRDefault="00914D9F" w:rsidP="00914D9F">
      <w:pPr>
        <w:widowControl w:val="0"/>
        <w:pBdr>
          <w:top w:val="nil"/>
          <w:left w:val="nil"/>
          <w:bottom w:val="nil"/>
          <w:right w:val="nil"/>
          <w:between w:val="nil"/>
        </w:pBdr>
        <w:spacing w:before="32" w:line="263" w:lineRule="auto"/>
        <w:ind w:right="4"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müfredat yapısı zorunlu ve seçmeli ders dengesi gözetilerek oluşturulmuştur.  Öğrencilerin alan bilgisi </w:t>
      </w:r>
      <w:proofErr w:type="gramStart"/>
      <w:r>
        <w:rPr>
          <w:rFonts w:ascii="Times New Roman" w:eastAsia="Times New Roman" w:hAnsi="Times New Roman" w:cs="Times New Roman"/>
          <w:color w:val="000000"/>
          <w:sz w:val="24"/>
          <w:szCs w:val="24"/>
        </w:rPr>
        <w:t>ile birlikte</w:t>
      </w:r>
      <w:proofErr w:type="gramEnd"/>
      <w:r>
        <w:rPr>
          <w:rFonts w:ascii="Times New Roman" w:eastAsia="Times New Roman" w:hAnsi="Times New Roman" w:cs="Times New Roman"/>
          <w:color w:val="000000"/>
          <w:sz w:val="24"/>
          <w:szCs w:val="24"/>
        </w:rPr>
        <w:t xml:space="preserve"> farklı disiplinlere yönelik bilgi edinmeleri desteklenmektedir.  Ancak ders dağılımının etkinliğinin sistematik olarak izlenmesine ve değerlendirilmesine yönelik  uygulamaların geliştirilmesine ihtiyaç bulunmaktadır. </w:t>
      </w:r>
    </w:p>
    <w:p w14:paraId="1EF63D4C" w14:textId="77777777" w:rsidR="00914D9F" w:rsidRDefault="00914D9F" w:rsidP="00914D9F">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679A3C56" w14:textId="77777777" w:rsidR="00914D9F" w:rsidRDefault="00914D9F" w:rsidP="00914D9F">
      <w:pPr>
        <w:widowControl w:val="0"/>
        <w:pBdr>
          <w:top w:val="nil"/>
          <w:left w:val="nil"/>
          <w:bottom w:val="nil"/>
          <w:right w:val="nil"/>
          <w:between w:val="nil"/>
        </w:pBdr>
        <w:spacing w:before="199"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https://webadmin.selcuk.edu.tr/uploads/contents/edebiyat </w:t>
      </w:r>
    </w:p>
    <w:p w14:paraId="2309A422" w14:textId="77777777" w:rsidR="00914D9F" w:rsidRDefault="00914D9F" w:rsidP="00914D9F">
      <w:pPr>
        <w:widowControl w:val="0"/>
        <w:pBdr>
          <w:top w:val="nil"/>
          <w:left w:val="nil"/>
          <w:bottom w:val="nil"/>
          <w:right w:val="nil"/>
          <w:between w:val="nil"/>
        </w:pBdr>
        <w:spacing w:before="37" w:line="262" w:lineRule="auto"/>
        <w:ind w:right="110"/>
        <w:rPr>
          <w:rFonts w:ascii="Times New Roman" w:eastAsia="Times New Roman" w:hAnsi="Times New Roman" w:cs="Times New Roman"/>
          <w:color w:val="467886"/>
          <w:sz w:val="24"/>
          <w:szCs w:val="24"/>
        </w:rPr>
      </w:pPr>
      <w:proofErr w:type="gramStart"/>
      <w:r>
        <w:rPr>
          <w:rFonts w:ascii="Times New Roman" w:eastAsia="Times New Roman" w:hAnsi="Times New Roman" w:cs="Times New Roman"/>
          <w:color w:val="467886"/>
          <w:sz w:val="24"/>
          <w:szCs w:val="24"/>
        </w:rPr>
        <w:t>p</w:t>
      </w:r>
      <w:r>
        <w:rPr>
          <w:rFonts w:ascii="Times New Roman" w:eastAsia="Times New Roman" w:hAnsi="Times New Roman" w:cs="Times New Roman"/>
          <w:color w:val="467886"/>
          <w:sz w:val="24"/>
          <w:szCs w:val="24"/>
          <w:u w:val="single"/>
        </w:rPr>
        <w:t>sikoloji</w:t>
      </w:r>
      <w:proofErr w:type="gramEnd"/>
      <w:r>
        <w:rPr>
          <w:rFonts w:ascii="Times New Roman" w:eastAsia="Times New Roman" w:hAnsi="Times New Roman" w:cs="Times New Roman"/>
          <w:color w:val="467886"/>
          <w:sz w:val="24"/>
          <w:szCs w:val="24"/>
          <w:u w:val="single"/>
        </w:rPr>
        <w:t>/icerik/46512/Psikoloji%20B%C3%B6l%C3%BCm%C3%BC%20Lisans%20M%C</w:t>
      </w:r>
      <w:r>
        <w:rPr>
          <w:rFonts w:ascii="Times New Roman" w:eastAsia="Times New Roman" w:hAnsi="Times New Roman" w:cs="Times New Roman"/>
          <w:color w:val="467886"/>
          <w:sz w:val="24"/>
          <w:szCs w:val="24"/>
          <w:u w:val="single"/>
        </w:rPr>
        <w:lastRenderedPageBreak/>
        <w:t>3% BCfredat%C4%B1%20%20ve%20%C3%96n%20%C5%9Eartl%C4%B1%20Dersler%20Tablos u%2003.09.2025_638925251322367343.pdf</w:t>
      </w:r>
      <w:r>
        <w:rPr>
          <w:rFonts w:ascii="Times New Roman" w:eastAsia="Times New Roman" w:hAnsi="Times New Roman" w:cs="Times New Roman"/>
          <w:color w:val="467886"/>
          <w:sz w:val="24"/>
          <w:szCs w:val="24"/>
        </w:rPr>
        <w:t xml:space="preserve"> </w:t>
      </w:r>
    </w:p>
    <w:p w14:paraId="43EA6D9D" w14:textId="77777777" w:rsidR="00914D9F" w:rsidRDefault="00914D9F" w:rsidP="00914D9F">
      <w:pPr>
        <w:widowControl w:val="0"/>
        <w:pBdr>
          <w:top w:val="nil"/>
          <w:left w:val="nil"/>
          <w:bottom w:val="nil"/>
          <w:right w:val="nil"/>
          <w:between w:val="nil"/>
        </w:pBdr>
        <w:spacing w:before="174"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https://bologna.selcuk.edu.tr/home/selcukweb/edebiyat-psikoloji/tr </w:t>
      </w:r>
    </w:p>
    <w:p w14:paraId="137C01E5" w14:textId="77777777" w:rsidR="00914D9F" w:rsidRDefault="00914D9F" w:rsidP="00914D9F">
      <w:pPr>
        <w:widowControl w:val="0"/>
        <w:pBdr>
          <w:top w:val="nil"/>
          <w:left w:val="nil"/>
          <w:bottom w:val="nil"/>
          <w:right w:val="nil"/>
          <w:between w:val="nil"/>
        </w:pBdr>
        <w:spacing w:before="197" w:line="240" w:lineRule="auto"/>
        <w:ind w:lef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2025-2026 Bahar Dönemi Ders Programı: </w:t>
      </w:r>
    </w:p>
    <w:p w14:paraId="17616A36" w14:textId="77777777" w:rsidR="00914D9F" w:rsidRDefault="00914D9F" w:rsidP="00914D9F">
      <w:pPr>
        <w:widowControl w:val="0"/>
        <w:pBdr>
          <w:top w:val="nil"/>
          <w:left w:val="nil"/>
          <w:bottom w:val="nil"/>
          <w:right w:val="nil"/>
          <w:between w:val="nil"/>
        </w:pBdr>
        <w:spacing w:before="199"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https://webadmin.selcuk.edu.tr/uploads/contents/edebiyat </w:t>
      </w:r>
    </w:p>
    <w:p w14:paraId="0F34600E" w14:textId="77777777" w:rsidR="00914D9F" w:rsidRDefault="00914D9F" w:rsidP="00914D9F">
      <w:pPr>
        <w:widowControl w:val="0"/>
        <w:pBdr>
          <w:top w:val="nil"/>
          <w:left w:val="nil"/>
          <w:bottom w:val="nil"/>
          <w:right w:val="nil"/>
          <w:between w:val="nil"/>
        </w:pBdr>
        <w:spacing w:before="36" w:line="264" w:lineRule="auto"/>
        <w:ind w:right="119" w:hanging="5"/>
        <w:rPr>
          <w:rFonts w:ascii="Times New Roman" w:eastAsia="Times New Roman" w:hAnsi="Times New Roman" w:cs="Times New Roman"/>
          <w:color w:val="467886"/>
          <w:sz w:val="24"/>
          <w:szCs w:val="24"/>
        </w:rPr>
      </w:pPr>
      <w:proofErr w:type="gramStart"/>
      <w:r>
        <w:rPr>
          <w:rFonts w:ascii="Times New Roman" w:eastAsia="Times New Roman" w:hAnsi="Times New Roman" w:cs="Times New Roman"/>
          <w:color w:val="467886"/>
          <w:sz w:val="24"/>
          <w:szCs w:val="24"/>
        </w:rPr>
        <w:t>p</w:t>
      </w:r>
      <w:r>
        <w:rPr>
          <w:rFonts w:ascii="Times New Roman" w:eastAsia="Times New Roman" w:hAnsi="Times New Roman" w:cs="Times New Roman"/>
          <w:color w:val="467886"/>
          <w:sz w:val="24"/>
          <w:szCs w:val="24"/>
          <w:u w:val="single"/>
        </w:rPr>
        <w:t>sikoloji</w:t>
      </w:r>
      <w:proofErr w:type="gramEnd"/>
      <w:r>
        <w:rPr>
          <w:rFonts w:ascii="Times New Roman" w:eastAsia="Times New Roman" w:hAnsi="Times New Roman" w:cs="Times New Roman"/>
          <w:color w:val="467886"/>
          <w:sz w:val="24"/>
          <w:szCs w:val="24"/>
          <w:u w:val="single"/>
        </w:rPr>
        <w:t>/duyuruO/44658/Psikoloji%20B%C3%B6l%C3%BCm%C3%BC%202025- 2026%20Bahar%20D%C3%B6nemi%20Ders%20Program%C4%B109.02.2026_639061819002 142257.pdf</w:t>
      </w:r>
      <w:r>
        <w:rPr>
          <w:rFonts w:ascii="Times New Roman" w:eastAsia="Times New Roman" w:hAnsi="Times New Roman" w:cs="Times New Roman"/>
          <w:color w:val="467886"/>
          <w:sz w:val="24"/>
          <w:szCs w:val="24"/>
        </w:rPr>
        <w:t xml:space="preserve"> </w:t>
      </w:r>
    </w:p>
    <w:p w14:paraId="6755A2AB" w14:textId="77777777" w:rsidR="00914D9F" w:rsidRDefault="00914D9F" w:rsidP="00914D9F">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5B4E730E" w14:textId="77777777" w:rsidR="00914D9F" w:rsidRDefault="00914D9F" w:rsidP="00914D9F">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Ders dağılımına ilişkin, ilke ve yöntemler tanımlanmamıştır. </w:t>
      </w:r>
    </w:p>
    <w:p w14:paraId="6BA0C05E" w14:textId="77777777" w:rsidR="00914D9F" w:rsidRDefault="00914D9F" w:rsidP="00914D9F">
      <w:pPr>
        <w:widowControl w:val="0"/>
        <w:pBdr>
          <w:top w:val="nil"/>
          <w:left w:val="nil"/>
          <w:bottom w:val="nil"/>
          <w:right w:val="nil"/>
          <w:between w:val="nil"/>
        </w:pBdr>
        <w:spacing w:before="199" w:line="262" w:lineRule="auto"/>
        <w:ind w:right="22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Ders dağılımına ilişkin olarak alan ve meslek bilgisi ile genel kültür dersleri dengesi, zorunlu seçmeli ders dengesi, kültürel derinlik kazanma, farklı disiplinleri tanıma imkânları gibi boyutlara yönelik ilke ve yöntemleri içeren tanımlı süreçler bulunmaktadır. </w:t>
      </w:r>
    </w:p>
    <w:p w14:paraId="1100BFA7" w14:textId="77777777" w:rsidR="00914D9F" w:rsidRDefault="00914D9F" w:rsidP="00914D9F">
      <w:pPr>
        <w:widowControl w:val="0"/>
        <w:pBdr>
          <w:top w:val="nil"/>
          <w:left w:val="nil"/>
          <w:bottom w:val="nil"/>
          <w:right w:val="nil"/>
          <w:between w:val="nil"/>
        </w:pBdr>
        <w:spacing w:before="174" w:line="398" w:lineRule="auto"/>
        <w:ind w:left="9"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Programların genelinde ders bilgi paketleri, tanımlı süreçler doğrultusunda hazırlanmış ve ilan edilmiştir. </w:t>
      </w:r>
    </w:p>
    <w:p w14:paraId="64C5138D" w14:textId="77777777" w:rsidR="00914D9F" w:rsidRDefault="00914D9F" w:rsidP="00914D9F">
      <w:pPr>
        <w:widowControl w:val="0"/>
        <w:pBdr>
          <w:top w:val="nil"/>
          <w:left w:val="nil"/>
          <w:bottom w:val="nil"/>
          <w:right w:val="nil"/>
          <w:between w:val="nil"/>
        </w:pBdr>
        <w:spacing w:before="39"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4- Programlarda ders dağılım dengesi izlenmekte ve iyileştirilmektedir.</w:t>
      </w:r>
      <w:r>
        <w:rPr>
          <w:rFonts w:ascii="Times New Roman" w:eastAsia="Times New Roman" w:hAnsi="Times New Roman" w:cs="Times New Roman"/>
          <w:color w:val="000000"/>
          <w:sz w:val="24"/>
          <w:szCs w:val="24"/>
        </w:rPr>
        <w:t xml:space="preserve"> </w:t>
      </w:r>
    </w:p>
    <w:p w14:paraId="778BF6AA" w14:textId="77777777" w:rsidR="00914D9F" w:rsidRDefault="00914D9F" w:rsidP="00914D9F">
      <w:pPr>
        <w:widowControl w:val="0"/>
        <w:pBdr>
          <w:top w:val="nil"/>
          <w:left w:val="nil"/>
          <w:bottom w:val="nil"/>
          <w:right w:val="nil"/>
          <w:between w:val="nil"/>
        </w:pBdr>
        <w:spacing w:before="197" w:line="240" w:lineRule="auto"/>
        <w:ind w:lef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İçselleştirilmiş, sistematik, sürdürülebilir ve örnek gösterilebilir uygulamalar bulunmaktadır.</w:t>
      </w:r>
    </w:p>
    <w:p w14:paraId="4F82CDEB" w14:textId="77777777" w:rsidR="00914D9F" w:rsidRDefault="00914D9F" w:rsidP="00914D9F">
      <w:pPr>
        <w:widowControl w:val="0"/>
        <w:pBdr>
          <w:top w:val="nil"/>
          <w:left w:val="nil"/>
          <w:bottom w:val="nil"/>
          <w:right w:val="nil"/>
          <w:between w:val="nil"/>
        </w:pBdr>
        <w:spacing w:line="240" w:lineRule="auto"/>
        <w:ind w:left="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B.1.3. Ders kazanımlarının program çıktıları ile uyumu </w:t>
      </w:r>
    </w:p>
    <w:p w14:paraId="68229B71" w14:textId="77777777" w:rsidR="00914D9F" w:rsidRDefault="00914D9F" w:rsidP="00914D9F">
      <w:pPr>
        <w:widowControl w:val="0"/>
        <w:pBdr>
          <w:top w:val="nil"/>
          <w:left w:val="nil"/>
          <w:bottom w:val="nil"/>
          <w:right w:val="nil"/>
          <w:between w:val="nil"/>
        </w:pBdr>
        <w:spacing w:before="195" w:line="263" w:lineRule="auto"/>
        <w:ind w:left="1" w:right="7"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ders kazanımları ile program çıktıları arasında uyum sağlanmasına yönelik  çalışmalar yapılmıştır. Ders içerikleri ve öğrenme çıktıları Bologna sistemi üzerinden tanımlanmıştır. Bununla birlikte, bu uyumun sistematik olarak izlenmesi ve değerlendirilmesine  yönelik mekanizmaların geliştirilmesine ihtiyaç duyulmaktadır. </w:t>
      </w:r>
    </w:p>
    <w:p w14:paraId="12B22D8C" w14:textId="77777777" w:rsidR="00914D9F" w:rsidRDefault="00914D9F" w:rsidP="00914D9F">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588A1220" w14:textId="77777777" w:rsidR="00914D9F" w:rsidRDefault="00914D9F" w:rsidP="00914D9F">
      <w:pPr>
        <w:widowControl w:val="0"/>
        <w:pBdr>
          <w:top w:val="nil"/>
          <w:left w:val="nil"/>
          <w:bottom w:val="nil"/>
          <w:right w:val="nil"/>
          <w:between w:val="nil"/>
        </w:pBdr>
        <w:spacing w:before="195"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https://bologna.selcuk.edu.tr/home/selcukweb/edebiyat-psikoloji/tr </w:t>
      </w:r>
    </w:p>
    <w:p w14:paraId="43E62D4B" w14:textId="77777777" w:rsidR="00914D9F" w:rsidRDefault="00914D9F" w:rsidP="00914D9F">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70645DA6" w14:textId="77777777" w:rsidR="00914D9F" w:rsidRDefault="00914D9F" w:rsidP="00914D9F">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Ders kazanımları program çıktıları ile eşleştirilmemiştir. </w:t>
      </w:r>
    </w:p>
    <w:p w14:paraId="5569AD7A" w14:textId="77777777" w:rsidR="00914D9F" w:rsidRDefault="00914D9F" w:rsidP="00914D9F">
      <w:pPr>
        <w:widowControl w:val="0"/>
        <w:pBdr>
          <w:top w:val="nil"/>
          <w:left w:val="nil"/>
          <w:bottom w:val="nil"/>
          <w:right w:val="nil"/>
          <w:between w:val="nil"/>
        </w:pBdr>
        <w:spacing w:before="199" w:line="261" w:lineRule="auto"/>
        <w:ind w:left="7" w:right="66"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Ders kazanımlarının oluşturulması ve program çıktılarıyla uyumlu hale getirilmesine ilişkin ilke, yöntem ve sınıflamaları içeren tanımlı süreçler bulunmaktadır. </w:t>
      </w:r>
    </w:p>
    <w:p w14:paraId="52310B0B" w14:textId="77777777" w:rsidR="00914D9F" w:rsidRDefault="00914D9F" w:rsidP="00914D9F">
      <w:pPr>
        <w:widowControl w:val="0"/>
        <w:pBdr>
          <w:top w:val="nil"/>
          <w:left w:val="nil"/>
          <w:bottom w:val="nil"/>
          <w:right w:val="nil"/>
          <w:between w:val="nil"/>
        </w:pBdr>
        <w:spacing w:before="178" w:line="263" w:lineRule="auto"/>
        <w:ind w:right="68" w:firstLine="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Ders kazanımları programların genelinde program çıktılarıyla uyumlandırılmıştır ve ders bilgi paketleri ile paylaşılmaktadır. </w:t>
      </w:r>
    </w:p>
    <w:p w14:paraId="3E818A26" w14:textId="77777777" w:rsidR="00914D9F" w:rsidRDefault="00914D9F" w:rsidP="00914D9F">
      <w:pPr>
        <w:widowControl w:val="0"/>
        <w:pBdr>
          <w:top w:val="nil"/>
          <w:left w:val="nil"/>
          <w:bottom w:val="nil"/>
          <w:right w:val="nil"/>
          <w:between w:val="nil"/>
        </w:pBdr>
        <w:spacing w:before="171" w:line="400" w:lineRule="auto"/>
        <w:ind w:left="4" w:right="288" w:hanging="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highlight w:val="yellow"/>
        </w:rPr>
        <w:t>4- Ders kazanımlarının program çıktılarıyla uyumu izlenmekte ve iyileştirilmektedir.</w:t>
      </w:r>
      <w:r>
        <w:rPr>
          <w:rFonts w:ascii="Times New Roman" w:eastAsia="Times New Roman" w:hAnsi="Times New Roman" w:cs="Times New Roman"/>
          <w:color w:val="000000"/>
          <w:sz w:val="24"/>
          <w:szCs w:val="24"/>
        </w:rPr>
        <w:t xml:space="preserve"> 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B.1.4. Öğrenci iş yüküne dayalı ders tasarımı </w:t>
      </w:r>
    </w:p>
    <w:p w14:paraId="0A9DB5E4" w14:textId="77777777" w:rsidR="00914D9F" w:rsidRDefault="00914D9F" w:rsidP="00914D9F">
      <w:pPr>
        <w:widowControl w:val="0"/>
        <w:pBdr>
          <w:top w:val="nil"/>
          <w:left w:val="nil"/>
          <w:bottom w:val="nil"/>
          <w:right w:val="nil"/>
          <w:between w:val="nil"/>
        </w:pBdr>
        <w:spacing w:before="35" w:line="264" w:lineRule="auto"/>
        <w:ind w:right="2"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Bölümümüzde dersler, öğrenci iş yüküne dayalı olarak tasarlanmakta olup Avrupa Kredi Transfer  Sistemi (AKTS) çerçevesinde yapılandırılmaktadır. Derslerin kredi değerleri, öğrencilerin ders  kapsamında gerçekleştirdikleri teorik ders saatleri, uygulamalar, ödevler, projeler ve sınav hazırlık  süreçleri dikkate alınarak belirlenmektedir. Ders bilgi paketleri Bologna sistemi üzerinden  tanımlanmış olup, öğrenci iş yüküne dayalı yapı kamuoyuna açık şekilde sunulmaktadır. Bununla  birlikte, öğrenci iş yükünün etkinliğinin sistematik olarak izlenmesi ve öğrenci geri bildirimleri  doğrultusunda değerlendirilmesine yönelik mekanizmaların geliştirilmesine ihtiyaç  duyulmaktadır. Bu doğrultuda, öğrenci iş yüküne dayalı ders tasarım süreçlerinin veri temelli  olarak izlenmesi ve iyileştirilmesine yönelik çalışmalar planlanmaktadır. </w:t>
      </w:r>
    </w:p>
    <w:p w14:paraId="5F579663" w14:textId="77777777" w:rsidR="00914D9F" w:rsidRDefault="00914D9F" w:rsidP="00914D9F">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3E313466" w14:textId="77777777" w:rsidR="00914D9F" w:rsidRDefault="00914D9F" w:rsidP="00914D9F">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https://bologna.selcuk.edu.tr/home/selcukweb/edebiyat-psikoloji/tr </w:t>
      </w:r>
    </w:p>
    <w:p w14:paraId="00B3FE22" w14:textId="77777777" w:rsidR="00914D9F" w:rsidRDefault="00914D9F" w:rsidP="00914D9F">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1428FFFF" w14:textId="77777777" w:rsidR="00914D9F" w:rsidRDefault="00914D9F" w:rsidP="00914D9F">
      <w:pPr>
        <w:widowControl w:val="0"/>
        <w:pBdr>
          <w:top w:val="nil"/>
          <w:left w:val="nil"/>
          <w:bottom w:val="nil"/>
          <w:right w:val="nil"/>
          <w:between w:val="nil"/>
        </w:pBdr>
        <w:spacing w:before="193"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Dersler öğrenci iş yüküne dayalı olarak tasarlanmamıştır. </w:t>
      </w:r>
    </w:p>
    <w:p w14:paraId="03F1A279" w14:textId="77777777" w:rsidR="00914D9F" w:rsidRDefault="00914D9F" w:rsidP="00914D9F">
      <w:pPr>
        <w:widowControl w:val="0"/>
        <w:pBdr>
          <w:top w:val="nil"/>
          <w:left w:val="nil"/>
          <w:bottom w:val="nil"/>
          <w:right w:val="nil"/>
          <w:between w:val="nil"/>
        </w:pBdr>
        <w:spacing w:before="199" w:line="261" w:lineRule="auto"/>
        <w:ind w:right="55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Öğrenci iş yükünün nasıl hesaplanacağına ilişkin staj, mesleki uygulama hareketlilik gibi  boyutları içeren ilke ve yöntemlerin yer aldığı tanımlı süreçler bulunmaktadır. </w:t>
      </w:r>
    </w:p>
    <w:p w14:paraId="67F2A9D9" w14:textId="77777777" w:rsidR="00914D9F" w:rsidRDefault="00914D9F" w:rsidP="00914D9F">
      <w:pPr>
        <w:widowControl w:val="0"/>
        <w:pBdr>
          <w:top w:val="nil"/>
          <w:left w:val="nil"/>
          <w:bottom w:val="nil"/>
          <w:right w:val="nil"/>
          <w:between w:val="nil"/>
        </w:pBdr>
        <w:spacing w:before="175" w:line="240" w:lineRule="auto"/>
        <w:ind w:lef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Dersler öğrenci iş yüküne uygun olarak tasarlanmış, ilan edilmiş ve uygulamaya konulmuştur.</w:t>
      </w:r>
    </w:p>
    <w:p w14:paraId="636AE0A1" w14:textId="77777777" w:rsidR="00914D9F" w:rsidRDefault="00914D9F" w:rsidP="00914D9F">
      <w:pPr>
        <w:widowControl w:val="0"/>
        <w:pBdr>
          <w:top w:val="nil"/>
          <w:left w:val="nil"/>
          <w:bottom w:val="nil"/>
          <w:right w:val="nil"/>
          <w:between w:val="nil"/>
        </w:pBdr>
        <w:spacing w:line="399" w:lineRule="auto"/>
        <w:ind w:left="4" w:right="288" w:hanging="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highlight w:val="yellow"/>
        </w:rPr>
        <w:t>4- Programlarda öğrenci iş yükü izlenmekte ve buna göre ders tasarımı güncellenmektedir.</w:t>
      </w:r>
      <w:r>
        <w:rPr>
          <w:rFonts w:ascii="Times New Roman" w:eastAsia="Times New Roman" w:hAnsi="Times New Roman" w:cs="Times New Roman"/>
          <w:color w:val="000000"/>
          <w:sz w:val="24"/>
          <w:szCs w:val="24"/>
        </w:rPr>
        <w:t xml:space="preserve"> 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B.1.5. Programların izlenmesi ve güncellenmesi </w:t>
      </w:r>
    </w:p>
    <w:p w14:paraId="16386D23" w14:textId="77777777" w:rsidR="00914D9F" w:rsidRDefault="00914D9F" w:rsidP="00914D9F">
      <w:pPr>
        <w:widowControl w:val="0"/>
        <w:pBdr>
          <w:top w:val="nil"/>
          <w:left w:val="nil"/>
          <w:bottom w:val="nil"/>
          <w:right w:val="nil"/>
          <w:between w:val="nil"/>
        </w:pBdr>
        <w:spacing w:before="35" w:line="264" w:lineRule="auto"/>
        <w:ind w:left="2" w:right="1"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programların güncellenmesine yönelik çeşitli uygulamalar bulunmakta </w:t>
      </w:r>
      <w:proofErr w:type="gramStart"/>
      <w:r>
        <w:rPr>
          <w:rFonts w:ascii="Times New Roman" w:eastAsia="Times New Roman" w:hAnsi="Times New Roman" w:cs="Times New Roman"/>
          <w:color w:val="000000"/>
          <w:sz w:val="24"/>
          <w:szCs w:val="24"/>
        </w:rPr>
        <w:t>olup,  müfredat</w:t>
      </w:r>
      <w:proofErr w:type="gramEnd"/>
      <w:r>
        <w:rPr>
          <w:rFonts w:ascii="Times New Roman" w:eastAsia="Times New Roman" w:hAnsi="Times New Roman" w:cs="Times New Roman"/>
          <w:color w:val="000000"/>
          <w:sz w:val="24"/>
          <w:szCs w:val="24"/>
        </w:rPr>
        <w:t xml:space="preserve"> düzenlemeleri gerçekleştirilmektedir. Ancak programların sistematik olarak </w:t>
      </w:r>
      <w:proofErr w:type="gramStart"/>
      <w:r>
        <w:rPr>
          <w:rFonts w:ascii="Times New Roman" w:eastAsia="Times New Roman" w:hAnsi="Times New Roman" w:cs="Times New Roman"/>
          <w:color w:val="000000"/>
          <w:sz w:val="24"/>
          <w:szCs w:val="24"/>
        </w:rPr>
        <w:t>izlenmesi,  veri</w:t>
      </w:r>
      <w:proofErr w:type="gramEnd"/>
      <w:r>
        <w:rPr>
          <w:rFonts w:ascii="Times New Roman" w:eastAsia="Times New Roman" w:hAnsi="Times New Roman" w:cs="Times New Roman"/>
          <w:color w:val="000000"/>
          <w:sz w:val="24"/>
          <w:szCs w:val="24"/>
        </w:rPr>
        <w:t xml:space="preserve"> temelli değerlendirilmesi ve elde edilen sonuçlara göre güncellenmesine yönelik  mekanizmaların geliştirilmesine ihtiyaç duyulmaktadır. Bu doğrultuda, program izleme  süreçlerinin güçlendirilmesi planlanmaktadır. </w:t>
      </w:r>
    </w:p>
    <w:p w14:paraId="0DBF99BB" w14:textId="77777777" w:rsidR="00914D9F" w:rsidRDefault="00914D9F" w:rsidP="00914D9F">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0A794F63" w14:textId="77777777" w:rsidR="00914D9F" w:rsidRDefault="00914D9F" w:rsidP="00914D9F">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https://webadmin.selcuk.edu.tr/uploads/contents/edebiyat </w:t>
      </w:r>
    </w:p>
    <w:p w14:paraId="6AE74222" w14:textId="77777777" w:rsidR="00914D9F" w:rsidRDefault="00914D9F" w:rsidP="00914D9F">
      <w:pPr>
        <w:widowControl w:val="0"/>
        <w:pBdr>
          <w:top w:val="nil"/>
          <w:left w:val="nil"/>
          <w:bottom w:val="nil"/>
          <w:right w:val="nil"/>
          <w:between w:val="nil"/>
        </w:pBdr>
        <w:spacing w:before="39" w:line="262" w:lineRule="auto"/>
        <w:ind w:right="108"/>
        <w:rPr>
          <w:rFonts w:ascii="Times New Roman" w:eastAsia="Times New Roman" w:hAnsi="Times New Roman" w:cs="Times New Roman"/>
          <w:color w:val="467886"/>
          <w:sz w:val="24"/>
          <w:szCs w:val="24"/>
        </w:rPr>
      </w:pPr>
      <w:proofErr w:type="gramStart"/>
      <w:r>
        <w:rPr>
          <w:rFonts w:ascii="Times New Roman" w:eastAsia="Times New Roman" w:hAnsi="Times New Roman" w:cs="Times New Roman"/>
          <w:color w:val="467886"/>
          <w:sz w:val="24"/>
          <w:szCs w:val="24"/>
        </w:rPr>
        <w:t>p</w:t>
      </w:r>
      <w:r>
        <w:rPr>
          <w:rFonts w:ascii="Times New Roman" w:eastAsia="Times New Roman" w:hAnsi="Times New Roman" w:cs="Times New Roman"/>
          <w:color w:val="467886"/>
          <w:sz w:val="24"/>
          <w:szCs w:val="24"/>
          <w:u w:val="single"/>
        </w:rPr>
        <w:t>sikoloji</w:t>
      </w:r>
      <w:proofErr w:type="gramEnd"/>
      <w:r>
        <w:rPr>
          <w:rFonts w:ascii="Times New Roman" w:eastAsia="Times New Roman" w:hAnsi="Times New Roman" w:cs="Times New Roman"/>
          <w:color w:val="467886"/>
          <w:sz w:val="24"/>
          <w:szCs w:val="24"/>
          <w:u w:val="single"/>
        </w:rPr>
        <w:t>/icerik/46512/Psikoloji%20B%C3%B6l%C3%BCm%C3%BC%20Lisans%20M%C3% BCfredat%C4%B1%20%20ve%20%C3%96n%20%C5%9Eartl%C4%B1%20Dersler%20Tablos u%2003.09.2025_638925251322367343.pdf</w:t>
      </w:r>
      <w:r>
        <w:rPr>
          <w:rFonts w:ascii="Times New Roman" w:eastAsia="Times New Roman" w:hAnsi="Times New Roman" w:cs="Times New Roman"/>
          <w:color w:val="467886"/>
          <w:sz w:val="24"/>
          <w:szCs w:val="24"/>
        </w:rPr>
        <w:t xml:space="preserve"> </w:t>
      </w:r>
    </w:p>
    <w:p w14:paraId="44E102E5" w14:textId="77777777" w:rsidR="00914D9F" w:rsidRDefault="00914D9F" w:rsidP="00914D9F">
      <w:pPr>
        <w:widowControl w:val="0"/>
        <w:pBdr>
          <w:top w:val="nil"/>
          <w:left w:val="nil"/>
          <w:bottom w:val="nil"/>
          <w:right w:val="nil"/>
          <w:between w:val="nil"/>
        </w:pBdr>
        <w:spacing w:before="179"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0738DE71" w14:textId="77777777" w:rsidR="00914D9F" w:rsidRDefault="00914D9F" w:rsidP="00914D9F">
      <w:pPr>
        <w:widowControl w:val="0"/>
        <w:pBdr>
          <w:top w:val="nil"/>
          <w:left w:val="nil"/>
          <w:bottom w:val="nil"/>
          <w:right w:val="nil"/>
          <w:between w:val="nil"/>
        </w:pBdr>
        <w:spacing w:before="193"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Program çıktılarının izlenmesine ve güncellenmesine ilişkin mekanizma bulunmamaktadır. </w:t>
      </w:r>
    </w:p>
    <w:p w14:paraId="2BBA40F6" w14:textId="77777777" w:rsidR="00914D9F" w:rsidRDefault="00914D9F" w:rsidP="00914D9F">
      <w:pPr>
        <w:widowControl w:val="0"/>
        <w:pBdr>
          <w:top w:val="nil"/>
          <w:left w:val="nil"/>
          <w:bottom w:val="nil"/>
          <w:right w:val="nil"/>
          <w:between w:val="nil"/>
        </w:pBdr>
        <w:spacing w:before="199" w:line="261" w:lineRule="auto"/>
        <w:ind w:left="8"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Program çıktılarının izlenmesine ve güncellenmesine ilişkin periyot, ilke, kural ve göstergeler  oluşturulmuştur. </w:t>
      </w:r>
    </w:p>
    <w:p w14:paraId="235AE1C7" w14:textId="77777777" w:rsidR="00914D9F" w:rsidRDefault="00914D9F" w:rsidP="00914D9F">
      <w:pPr>
        <w:widowControl w:val="0"/>
        <w:pBdr>
          <w:top w:val="nil"/>
          <w:left w:val="nil"/>
          <w:bottom w:val="nil"/>
          <w:right w:val="nil"/>
          <w:between w:val="nil"/>
        </w:pBdr>
        <w:spacing w:before="178" w:line="261" w:lineRule="auto"/>
        <w:ind w:left="2" w:right="2"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3- Programların genelinde program çıktılarının izlenmesine ve güncellenmesine ilişkin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mekanizmalar işletilmektedir.</w:t>
      </w:r>
      <w:r>
        <w:rPr>
          <w:rFonts w:ascii="Times New Roman" w:eastAsia="Times New Roman" w:hAnsi="Times New Roman" w:cs="Times New Roman"/>
          <w:color w:val="000000"/>
          <w:sz w:val="24"/>
          <w:szCs w:val="24"/>
        </w:rPr>
        <w:t xml:space="preserve"> </w:t>
      </w:r>
    </w:p>
    <w:p w14:paraId="709462E9" w14:textId="77777777" w:rsidR="00914D9F" w:rsidRDefault="00914D9F" w:rsidP="00914D9F">
      <w:pPr>
        <w:widowControl w:val="0"/>
        <w:pBdr>
          <w:top w:val="nil"/>
          <w:left w:val="nil"/>
          <w:bottom w:val="nil"/>
          <w:right w:val="nil"/>
          <w:between w:val="nil"/>
        </w:pBdr>
        <w:spacing w:before="178" w:line="261" w:lineRule="auto"/>
        <w:ind w:left="7" w:right="3"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4- Program çıktıları bu mekanizmalar ile izlenmekte ve ilgili paydaşların görüşleri de alınarak  güncellenmektedir. </w:t>
      </w:r>
    </w:p>
    <w:p w14:paraId="07A379C3" w14:textId="77777777" w:rsidR="00914D9F" w:rsidRDefault="00914D9F" w:rsidP="00914D9F">
      <w:pPr>
        <w:widowControl w:val="0"/>
        <w:pBdr>
          <w:top w:val="nil"/>
          <w:left w:val="nil"/>
          <w:bottom w:val="nil"/>
          <w:right w:val="nil"/>
          <w:between w:val="nil"/>
        </w:pBdr>
        <w:spacing w:before="176" w:line="401" w:lineRule="auto"/>
        <w:ind w:left="5" w:right="288"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B.1.6. Eğitim ve öğretim süreçlerinin yönetimi </w:t>
      </w:r>
    </w:p>
    <w:p w14:paraId="2582DDB9" w14:textId="77777777" w:rsidR="00914D9F" w:rsidRDefault="00914D9F" w:rsidP="00914D9F">
      <w:pPr>
        <w:widowControl w:val="0"/>
        <w:pBdr>
          <w:top w:val="nil"/>
          <w:left w:val="nil"/>
          <w:bottom w:val="nil"/>
          <w:right w:val="nil"/>
          <w:between w:val="nil"/>
        </w:pBdr>
        <w:spacing w:before="33" w:line="264" w:lineRule="auto"/>
        <w:ind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eğitim ve öğretim süreçleri, Selçuk Üniversitesi ve bağlı bulunduğumuz fakülte  tarafından belirlenen mevzuat ve akademik takvim çerçevesinde yürütülmektedir. Derslerin  planlanması, yürütülmesi ve değerlendirilmesine ilişkin süreçler ilgili yönetmelikler  doğrultusunda gerçekleştirilmektedir. Akademik personelimiz tarafından ders içerikleri  belirlenmekte ve eğitim-öğretim faaliyetleri bu kapsamda sürdürülmektedir. Bununla </w:t>
      </w:r>
      <w:proofErr w:type="gramStart"/>
      <w:r>
        <w:rPr>
          <w:rFonts w:ascii="Times New Roman" w:eastAsia="Times New Roman" w:hAnsi="Times New Roman" w:cs="Times New Roman"/>
          <w:color w:val="000000"/>
          <w:sz w:val="24"/>
          <w:szCs w:val="24"/>
        </w:rPr>
        <w:t>birlikte,  eğitim</w:t>
      </w:r>
      <w:proofErr w:type="gramEnd"/>
      <w:r>
        <w:rPr>
          <w:rFonts w:ascii="Times New Roman" w:eastAsia="Times New Roman" w:hAnsi="Times New Roman" w:cs="Times New Roman"/>
          <w:color w:val="000000"/>
          <w:sz w:val="24"/>
          <w:szCs w:val="24"/>
        </w:rPr>
        <w:t xml:space="preserve"> ve öğretim süreçlerinin etkinliğinin sistematik olarak izlenmesi, değerlendirilmesi ve elde  edilen sonuçlara göre iyileştirilmesine yönelik mekanizmaların geliştirilmesine ihtiyaç  duyulmaktadır. Bu doğrultuda, eğitim-öğretim süreçlerinin veri temelli olarak izlenmesi ve kalite  güvencesi kapsamında değerlendirilmesine yönelik çalışmalar planlanmaktadır. </w:t>
      </w:r>
    </w:p>
    <w:p w14:paraId="2880B84F" w14:textId="77777777" w:rsidR="00914D9F" w:rsidRDefault="00914D9F" w:rsidP="00914D9F">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Olgunluk Düzeyi</w:t>
      </w:r>
    </w:p>
    <w:p w14:paraId="6D2B67B8" w14:textId="77777777" w:rsidR="00914D9F" w:rsidRDefault="00914D9F" w:rsidP="00914D9F">
      <w:pPr>
        <w:widowControl w:val="0"/>
        <w:pBdr>
          <w:top w:val="nil"/>
          <w:left w:val="nil"/>
          <w:bottom w:val="nil"/>
          <w:right w:val="nil"/>
          <w:between w:val="nil"/>
        </w:pBdr>
        <w:spacing w:line="261" w:lineRule="auto"/>
        <w:ind w:right="2"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eğitim ve öğretim süreçlerini bütüncül olarak yönetmek üzere bir sistem  bulunmamaktadır. </w:t>
      </w:r>
    </w:p>
    <w:p w14:paraId="3536E073" w14:textId="77777777" w:rsidR="00914D9F" w:rsidRDefault="00914D9F" w:rsidP="00914D9F">
      <w:pPr>
        <w:widowControl w:val="0"/>
        <w:pBdr>
          <w:top w:val="nil"/>
          <w:left w:val="nil"/>
          <w:bottom w:val="nil"/>
          <w:right w:val="nil"/>
          <w:between w:val="nil"/>
        </w:pBdr>
        <w:spacing w:before="178" w:line="261" w:lineRule="auto"/>
        <w:ind w:right="2"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eğitim ve öğretim süreçlerini bütüncül olarak yönetmek üzere sistem, ilke ve kurallar  bulunmaktadır. </w:t>
      </w:r>
    </w:p>
    <w:p w14:paraId="154D771E" w14:textId="77777777" w:rsidR="00914D9F" w:rsidRDefault="00914D9F" w:rsidP="00914D9F">
      <w:pPr>
        <w:widowControl w:val="0"/>
        <w:pBdr>
          <w:top w:val="nil"/>
          <w:left w:val="nil"/>
          <w:bottom w:val="nil"/>
          <w:right w:val="nil"/>
          <w:between w:val="nil"/>
        </w:pBdr>
        <w:spacing w:before="178" w:line="263" w:lineRule="auto"/>
        <w:ind w:left="1"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3- Birimin genelinde eğitim ve öğretim süreçleri belirlenmiş ilke ve kuralara uygun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yönetilmektedir.</w:t>
      </w:r>
      <w:r>
        <w:rPr>
          <w:rFonts w:ascii="Times New Roman" w:eastAsia="Times New Roman" w:hAnsi="Times New Roman" w:cs="Times New Roman"/>
          <w:color w:val="000000"/>
          <w:sz w:val="24"/>
          <w:szCs w:val="24"/>
        </w:rPr>
        <w:t xml:space="preserve"> </w:t>
      </w:r>
    </w:p>
    <w:p w14:paraId="57DF7D7C" w14:textId="77777777" w:rsidR="00914D9F" w:rsidRDefault="00914D9F" w:rsidP="00914D9F">
      <w:pPr>
        <w:widowControl w:val="0"/>
        <w:pBdr>
          <w:top w:val="nil"/>
          <w:left w:val="nil"/>
          <w:bottom w:val="nil"/>
          <w:right w:val="nil"/>
          <w:between w:val="nil"/>
        </w:pBdr>
        <w:spacing w:before="173" w:line="264" w:lineRule="auto"/>
        <w:ind w:left="12" w:right="1" w:hanging="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Birimde eğitim ve öğretim yönetim sistemine ilişkin uygulamalar izlenmekte ve izlem  sonuçlarına göre iyileştirme yapılmaktadır. </w:t>
      </w:r>
    </w:p>
    <w:p w14:paraId="33DDD1BE" w14:textId="77777777" w:rsidR="00914D9F" w:rsidRDefault="00914D9F" w:rsidP="00914D9F">
      <w:pPr>
        <w:widowControl w:val="0"/>
        <w:pBdr>
          <w:top w:val="nil"/>
          <w:left w:val="nil"/>
          <w:bottom w:val="nil"/>
          <w:right w:val="nil"/>
          <w:between w:val="nil"/>
        </w:pBdr>
        <w:spacing w:before="173" w:line="399" w:lineRule="auto"/>
        <w:ind w:left="5" w:right="288"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B.2. Programların Yürütülmesi </w:t>
      </w:r>
    </w:p>
    <w:p w14:paraId="5FC43BBD" w14:textId="77777777" w:rsidR="00914D9F" w:rsidRDefault="00914D9F" w:rsidP="00914D9F">
      <w:pPr>
        <w:widowControl w:val="0"/>
        <w:pBdr>
          <w:top w:val="nil"/>
          <w:left w:val="nil"/>
          <w:bottom w:val="nil"/>
          <w:right w:val="nil"/>
          <w:between w:val="nil"/>
        </w:pBdr>
        <w:spacing w:before="37" w:line="240" w:lineRule="auto"/>
        <w:ind w:left="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B.2.1. Öğretim yöntem ve teknikleri </w:t>
      </w:r>
    </w:p>
    <w:p w14:paraId="0634BA13" w14:textId="77777777" w:rsidR="00914D9F" w:rsidRDefault="00914D9F" w:rsidP="00914D9F">
      <w:pPr>
        <w:widowControl w:val="0"/>
        <w:pBdr>
          <w:top w:val="nil"/>
          <w:left w:val="nil"/>
          <w:bottom w:val="nil"/>
          <w:right w:val="nil"/>
          <w:between w:val="nil"/>
        </w:pBdr>
        <w:spacing w:before="195" w:line="264" w:lineRule="auto"/>
        <w:ind w:left="2" w:right="2"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öğretim süreçleri kapsamında çeşitli öğretim yöntem ve teknikleri kullanılmaktadır.  Dersler ağırlıklı olarak anlatım yöntemi ile yürütülmekte olup, bunun yanında tartışma, örnek olay inceleme, sunum, proje ve uygulama temelli yöntemler de kullanılmaktadır. Öğrencilerin aktif  katılımını artırmaya yönelik uygulamalar derslerin içeriğine bağlı olarak öğretim elemanları  tarafından planlanmakta ve yürütülmektedir. Bununla birlikte, öğretim yöntem ve tekniklerinin  etkinliğinin sistematik olarak izlenmesi, öğrenci geri bildirimleri doğrultusunda değerlendirilmesi  ve geliştirilmesine yönelik mekanizmaların güçlendirilmesine ihtiyaç duyulmaktadır. Bu  doğrultuda, öğretim süreçlerinde kullanılan yöntemlerin çeşitlendirilmesi ve etkinliğinin veri  temelli olarak değerlendirilmesine yönelik çalışmalar planlanmaktadır. </w:t>
      </w:r>
    </w:p>
    <w:p w14:paraId="2FD31A68" w14:textId="77777777" w:rsidR="00914D9F" w:rsidRDefault="00914D9F" w:rsidP="00914D9F">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50A8E7C4" w14:textId="77777777" w:rsidR="00914D9F" w:rsidRDefault="00914D9F" w:rsidP="00914D9F">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https://bologna.selcuk.edu.tr/home/selcukweb/edebiyat-psikoloji/tr </w:t>
      </w:r>
    </w:p>
    <w:p w14:paraId="7AD017D3" w14:textId="77777777" w:rsidR="00914D9F" w:rsidRDefault="00914D9F" w:rsidP="00914D9F">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1C2F00C0" w14:textId="77777777" w:rsidR="00914D9F" w:rsidRDefault="00914D9F" w:rsidP="00914D9F">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 Öğrenme-öğretme süreçlerinde öğrenci merkezli yaklaşımlar bulunmamaktadır. </w:t>
      </w:r>
    </w:p>
    <w:p w14:paraId="523C8C68" w14:textId="77777777" w:rsidR="00914D9F" w:rsidRDefault="00914D9F" w:rsidP="00914D9F">
      <w:pPr>
        <w:widowControl w:val="0"/>
        <w:pBdr>
          <w:top w:val="nil"/>
          <w:left w:val="nil"/>
          <w:bottom w:val="nil"/>
          <w:right w:val="nil"/>
          <w:between w:val="nil"/>
        </w:pBdr>
        <w:spacing w:before="199" w:line="261" w:lineRule="auto"/>
        <w:ind w:left="2" w:right="58"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Öğrenme-öğretme süreçlerinde öğrenci merkezli yaklaşımın uygulanmasına yönelik ilke, kural ve planlamalar bulunmaktadır. </w:t>
      </w:r>
    </w:p>
    <w:p w14:paraId="77E356A2" w14:textId="77777777" w:rsidR="00914D9F" w:rsidRDefault="00914D9F" w:rsidP="00914D9F">
      <w:pPr>
        <w:widowControl w:val="0"/>
        <w:pBdr>
          <w:top w:val="nil"/>
          <w:left w:val="nil"/>
          <w:bottom w:val="nil"/>
          <w:right w:val="nil"/>
          <w:between w:val="nil"/>
        </w:pBdr>
        <w:spacing w:before="178" w:line="261" w:lineRule="auto"/>
        <w:ind w:left="8" w:right="65"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Programların genelinde öğrenci merkezli öğretim yöntem teknikleri tanımlı süreçler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doğrultusunda uygulanmaktadır.</w:t>
      </w:r>
      <w:r>
        <w:rPr>
          <w:rFonts w:ascii="Times New Roman" w:eastAsia="Times New Roman" w:hAnsi="Times New Roman" w:cs="Times New Roman"/>
          <w:color w:val="000000"/>
          <w:sz w:val="24"/>
          <w:szCs w:val="24"/>
        </w:rPr>
        <w:t xml:space="preserve"> </w:t>
      </w:r>
    </w:p>
    <w:p w14:paraId="677F716C" w14:textId="77777777" w:rsidR="00914D9F" w:rsidRDefault="00914D9F" w:rsidP="00914D9F">
      <w:pPr>
        <w:widowControl w:val="0"/>
        <w:pBdr>
          <w:top w:val="nil"/>
          <w:left w:val="nil"/>
          <w:bottom w:val="nil"/>
          <w:right w:val="nil"/>
          <w:between w:val="nil"/>
        </w:pBdr>
        <w:spacing w:before="175" w:line="400" w:lineRule="auto"/>
        <w:ind w:left="4" w:right="64" w:hanging="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4- Öğrenci merkezli uygulamalar izlenmekte ve ilgili iç paydaşların katılımıyla iyileştirilmektedir. 5- İçselleştirilmiş, sistematik, sürdürülebilir ve örnek gösterilebilir uygulamalar bulunmaktadır. </w:t>
      </w:r>
      <w:r>
        <w:rPr>
          <w:rFonts w:ascii="Times New Roman" w:eastAsia="Times New Roman" w:hAnsi="Times New Roman" w:cs="Times New Roman"/>
          <w:b/>
          <w:bCs/>
          <w:color w:val="000000"/>
          <w:sz w:val="24"/>
          <w:szCs w:val="24"/>
        </w:rPr>
        <w:t>B.2.2. Ölçme ve değerlendirme</w:t>
      </w:r>
    </w:p>
    <w:p w14:paraId="1F2F1DB8" w14:textId="77777777" w:rsidR="00914D9F" w:rsidRDefault="00914D9F" w:rsidP="00914D9F">
      <w:pPr>
        <w:widowControl w:val="0"/>
        <w:pBdr>
          <w:top w:val="nil"/>
          <w:left w:val="nil"/>
          <w:bottom w:val="nil"/>
          <w:right w:val="nil"/>
          <w:between w:val="nil"/>
        </w:pBdr>
        <w:spacing w:line="263" w:lineRule="auto"/>
        <w:ind w:left="2"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ölçme ve değerlendirme süreçleri ilgili mevzuat çerçevesinde yürütülmektedir.  Öğrencilerin başarı düzeyleri sınavlar ve diğer değerlendirme yöntemleri ile ölçülmektedir.  Bununla birlikte, ölçme ve değerlendirme süreçlerinin etkinliğinin sistematik olarak izlenmesine  ve geliştirilmesine yönelik uygulamaların artırılmasına ihtiyaç duyulmaktadır. </w:t>
      </w:r>
    </w:p>
    <w:p w14:paraId="6D93DB61" w14:textId="77777777" w:rsidR="00914D9F" w:rsidRDefault="00914D9F" w:rsidP="00914D9F">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5C5419A3" w14:textId="77777777" w:rsidR="00914D9F" w:rsidRDefault="00914D9F" w:rsidP="00914D9F">
      <w:pPr>
        <w:widowControl w:val="0"/>
        <w:pBdr>
          <w:top w:val="nil"/>
          <w:left w:val="nil"/>
          <w:bottom w:val="nil"/>
          <w:right w:val="nil"/>
          <w:between w:val="nil"/>
        </w:pBdr>
        <w:spacing w:before="199"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https://webadmin.selcuk.edu.tr/uploads/contents/edebiyat </w:t>
      </w:r>
    </w:p>
    <w:p w14:paraId="216876BB" w14:textId="77777777" w:rsidR="00914D9F" w:rsidRDefault="00914D9F" w:rsidP="00914D9F">
      <w:pPr>
        <w:widowControl w:val="0"/>
        <w:pBdr>
          <w:top w:val="nil"/>
          <w:left w:val="nil"/>
          <w:bottom w:val="nil"/>
          <w:right w:val="nil"/>
          <w:between w:val="nil"/>
        </w:pBdr>
        <w:spacing w:before="36" w:line="263" w:lineRule="auto"/>
        <w:ind w:right="168" w:hanging="8"/>
        <w:rPr>
          <w:rFonts w:ascii="Times New Roman" w:eastAsia="Times New Roman" w:hAnsi="Times New Roman" w:cs="Times New Roman"/>
          <w:color w:val="467886"/>
          <w:sz w:val="24"/>
          <w:szCs w:val="24"/>
          <w:u w:val="single"/>
        </w:rPr>
      </w:pPr>
      <w:proofErr w:type="gramStart"/>
      <w:r>
        <w:rPr>
          <w:rFonts w:ascii="Times New Roman" w:eastAsia="Times New Roman" w:hAnsi="Times New Roman" w:cs="Times New Roman"/>
          <w:color w:val="467886"/>
          <w:sz w:val="24"/>
          <w:szCs w:val="24"/>
        </w:rPr>
        <w:t>p</w:t>
      </w:r>
      <w:r>
        <w:rPr>
          <w:rFonts w:ascii="Times New Roman" w:eastAsia="Times New Roman" w:hAnsi="Times New Roman" w:cs="Times New Roman"/>
          <w:color w:val="467886"/>
          <w:sz w:val="24"/>
          <w:szCs w:val="24"/>
          <w:u w:val="single"/>
        </w:rPr>
        <w:t>sikoloji</w:t>
      </w:r>
      <w:proofErr w:type="gramEnd"/>
      <w:r>
        <w:rPr>
          <w:rFonts w:ascii="Times New Roman" w:eastAsia="Times New Roman" w:hAnsi="Times New Roman" w:cs="Times New Roman"/>
          <w:color w:val="467886"/>
          <w:sz w:val="24"/>
          <w:szCs w:val="24"/>
          <w:u w:val="single"/>
        </w:rPr>
        <w:t>/icerik/52769/O%CC%88n%20Lisans%20ve%20Lisans%20Eg%CC%86itim O%CC%88g%CC%86retim%20Yo%CC%88netmelig%CC%</w:t>
      </w:r>
      <w:proofErr w:type="gramStart"/>
      <w:r>
        <w:rPr>
          <w:rFonts w:ascii="Times New Roman" w:eastAsia="Times New Roman" w:hAnsi="Times New Roman" w:cs="Times New Roman"/>
          <w:color w:val="467886"/>
          <w:sz w:val="24"/>
          <w:szCs w:val="24"/>
          <w:u w:val="single"/>
        </w:rPr>
        <w:t>86i</w:t>
      </w:r>
      <w:proofErr w:type="gramEnd"/>
      <w:r>
        <w:rPr>
          <w:rFonts w:ascii="Times New Roman" w:eastAsia="Times New Roman" w:hAnsi="Times New Roman" w:cs="Times New Roman"/>
          <w:color w:val="467886"/>
          <w:sz w:val="24"/>
          <w:szCs w:val="24"/>
          <w:u w:val="single"/>
        </w:rPr>
        <w:t xml:space="preserve">_638724457892242961_63887 1441169745706.pdf </w:t>
      </w:r>
    </w:p>
    <w:p w14:paraId="3F9FA8B8" w14:textId="77777777" w:rsidR="00914D9F" w:rsidRDefault="00914D9F" w:rsidP="00914D9F">
      <w:pPr>
        <w:widowControl w:val="0"/>
        <w:pBdr>
          <w:top w:val="nil"/>
          <w:left w:val="nil"/>
          <w:bottom w:val="nil"/>
          <w:right w:val="nil"/>
          <w:between w:val="nil"/>
        </w:pBdr>
        <w:spacing w:before="179"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6B186AF1" w14:textId="77777777" w:rsidR="00914D9F" w:rsidRDefault="00914D9F" w:rsidP="00914D9F">
      <w:pPr>
        <w:widowControl w:val="0"/>
        <w:pBdr>
          <w:top w:val="nil"/>
          <w:left w:val="nil"/>
          <w:bottom w:val="nil"/>
          <w:right w:val="nil"/>
          <w:between w:val="nil"/>
        </w:pBdr>
        <w:spacing w:before="192" w:line="397" w:lineRule="auto"/>
        <w:ind w:left="5" w:right="211" w:firstLine="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Programlarda öğrenci merkezli ölçme ve değerlendirme yaklaşımları bulunmamaktadır. 2- Öğrenci merkezli ölçme ve değerlendirmeye ilişkin ilke, kural ve planlamalar bulunmaktadır. </w:t>
      </w:r>
    </w:p>
    <w:p w14:paraId="22CB800F" w14:textId="77777777" w:rsidR="00914D9F" w:rsidRDefault="00914D9F" w:rsidP="00914D9F">
      <w:pPr>
        <w:widowControl w:val="0"/>
        <w:pBdr>
          <w:top w:val="nil"/>
          <w:left w:val="nil"/>
          <w:bottom w:val="nil"/>
          <w:right w:val="nil"/>
          <w:between w:val="nil"/>
        </w:pBdr>
        <w:spacing w:before="42" w:line="261" w:lineRule="auto"/>
        <w:ind w:right="3" w:firstLine="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3- Programların genelinde öğrenci merkezli ve çeşitlendirilmiş ölçme ve değerlendirme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uygulamaları bulunmaktadır.</w:t>
      </w:r>
      <w:r>
        <w:rPr>
          <w:rFonts w:ascii="Times New Roman" w:eastAsia="Times New Roman" w:hAnsi="Times New Roman" w:cs="Times New Roman"/>
          <w:color w:val="000000"/>
          <w:sz w:val="24"/>
          <w:szCs w:val="24"/>
        </w:rPr>
        <w:t xml:space="preserve"> </w:t>
      </w:r>
    </w:p>
    <w:p w14:paraId="73FC977D" w14:textId="77777777" w:rsidR="00914D9F" w:rsidRDefault="00914D9F" w:rsidP="00914D9F">
      <w:pPr>
        <w:widowControl w:val="0"/>
        <w:pBdr>
          <w:top w:val="nil"/>
          <w:left w:val="nil"/>
          <w:bottom w:val="nil"/>
          <w:right w:val="nil"/>
          <w:between w:val="nil"/>
        </w:pBdr>
        <w:spacing w:before="178" w:line="261" w:lineRule="auto"/>
        <w:ind w:left="2" w:right="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Öğrenci merkezli ölçme ve değerlendirme uygulamaları izlenmekte ve ilgili iç paydaşların  katılımıyla iyileştirilmektedir. </w:t>
      </w:r>
    </w:p>
    <w:p w14:paraId="3C4C80A9" w14:textId="77777777" w:rsidR="00914D9F" w:rsidRDefault="00914D9F" w:rsidP="00914D9F">
      <w:pPr>
        <w:widowControl w:val="0"/>
        <w:pBdr>
          <w:top w:val="nil"/>
          <w:left w:val="nil"/>
          <w:bottom w:val="nil"/>
          <w:right w:val="nil"/>
          <w:between w:val="nil"/>
        </w:pBdr>
        <w:spacing w:before="175" w:line="401" w:lineRule="auto"/>
        <w:ind w:left="5" w:right="285"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B.2.3. Öğrenci kabulü ve önceki öğrenmenin tanınması ve kredilendirilmesi </w:t>
      </w:r>
    </w:p>
    <w:p w14:paraId="5DF09CBF" w14:textId="77777777" w:rsidR="00914D9F" w:rsidRDefault="00914D9F" w:rsidP="00914D9F">
      <w:pPr>
        <w:widowControl w:val="0"/>
        <w:pBdr>
          <w:top w:val="nil"/>
          <w:left w:val="nil"/>
          <w:bottom w:val="nil"/>
          <w:right w:val="nil"/>
          <w:between w:val="nil"/>
        </w:pBdr>
        <w:spacing w:before="33" w:line="264" w:lineRule="auto"/>
        <w:ind w:right="4"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Bölümümüze öğrenci kabulü, Selçuk Üniversitesi ve Yükseköğretim Kurulu tarafından belirlenen  mevzuat çerçevesinde merkezi yerleştirme sistemi aracılığıyla gerçekleştirilmektedir. Öğrenci  kabulüne ilişkin süreçler üniversitemizin ilgili birimleri tarafından yürütülmekte olup, bölümümüz  bu süreçlere uygulama düzeyinde dahil olmaktadır. Önceki öğrenmenin tanınması ve  kredilendirilmesi işlemleri ise üniversitemizin ilgili yönetmelikleri doğrultusunda  gerçekleştirilmektedir. Yatay geçiş, dikey geçiş ve muafiyet işlemleri belirlenen esaslar  çerçevesinde yürütülmektedir. Bununla birlikte, önceki öğrenmenin tanınmasına yönelik  uygulamaların etkinliğinin sistematik olarak izlenmesi ve </w:t>
      </w:r>
      <w:r>
        <w:rPr>
          <w:rFonts w:ascii="Times New Roman" w:eastAsia="Times New Roman" w:hAnsi="Times New Roman" w:cs="Times New Roman"/>
          <w:color w:val="000000"/>
          <w:sz w:val="24"/>
          <w:szCs w:val="24"/>
        </w:rPr>
        <w:lastRenderedPageBreak/>
        <w:t xml:space="preserve">değerlendirilmesine yönelik mekanizmaların geliştirilmesine ihtiyaç duyulmaktadır. </w:t>
      </w:r>
    </w:p>
    <w:p w14:paraId="72BA44EB" w14:textId="77777777" w:rsidR="00914D9F" w:rsidRDefault="00914D9F" w:rsidP="00914D9F">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6EF2DD09" w14:textId="77777777" w:rsidR="00914D9F" w:rsidRDefault="00914D9F" w:rsidP="00914D9F">
      <w:pPr>
        <w:widowControl w:val="0"/>
        <w:pBdr>
          <w:top w:val="nil"/>
          <w:left w:val="nil"/>
          <w:bottom w:val="nil"/>
          <w:right w:val="nil"/>
          <w:between w:val="nil"/>
        </w:pBdr>
        <w:spacing w:before="199"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https://webadmin.selcuk.edu.tr/uploads/contents/edebiyat </w:t>
      </w:r>
    </w:p>
    <w:p w14:paraId="7616913C" w14:textId="77777777" w:rsidR="00914D9F" w:rsidRDefault="00914D9F" w:rsidP="00914D9F">
      <w:pPr>
        <w:widowControl w:val="0"/>
        <w:pBdr>
          <w:top w:val="nil"/>
          <w:left w:val="nil"/>
          <w:bottom w:val="nil"/>
          <w:right w:val="nil"/>
          <w:between w:val="nil"/>
        </w:pBdr>
        <w:spacing w:before="36" w:line="262" w:lineRule="auto"/>
        <w:ind w:left="10" w:right="113" w:hanging="10"/>
        <w:rPr>
          <w:rFonts w:ascii="Times New Roman" w:eastAsia="Times New Roman" w:hAnsi="Times New Roman" w:cs="Times New Roman"/>
          <w:color w:val="467886"/>
          <w:sz w:val="24"/>
          <w:szCs w:val="24"/>
        </w:rPr>
      </w:pPr>
      <w:proofErr w:type="gramStart"/>
      <w:r>
        <w:rPr>
          <w:rFonts w:ascii="Times New Roman" w:eastAsia="Times New Roman" w:hAnsi="Times New Roman" w:cs="Times New Roman"/>
          <w:color w:val="467886"/>
          <w:sz w:val="24"/>
          <w:szCs w:val="24"/>
        </w:rPr>
        <w:t>p</w:t>
      </w:r>
      <w:r>
        <w:rPr>
          <w:rFonts w:ascii="Times New Roman" w:eastAsia="Times New Roman" w:hAnsi="Times New Roman" w:cs="Times New Roman"/>
          <w:color w:val="467886"/>
          <w:sz w:val="24"/>
          <w:szCs w:val="24"/>
          <w:u w:val="single"/>
        </w:rPr>
        <w:t>sikoloji</w:t>
      </w:r>
      <w:proofErr w:type="gramEnd"/>
      <w:r>
        <w:rPr>
          <w:rFonts w:ascii="Times New Roman" w:eastAsia="Times New Roman" w:hAnsi="Times New Roman" w:cs="Times New Roman"/>
          <w:color w:val="467886"/>
          <w:sz w:val="24"/>
          <w:szCs w:val="24"/>
          <w:u w:val="single"/>
        </w:rPr>
        <w:t>/icerik/54197/Muafiyet%20ve%20%C4%B0ntibak%20Y%C3%B6nergesi_6380861255 98380669_638423103423294223.pdf</w:t>
      </w:r>
      <w:r>
        <w:rPr>
          <w:rFonts w:ascii="Times New Roman" w:eastAsia="Times New Roman" w:hAnsi="Times New Roman" w:cs="Times New Roman"/>
          <w:color w:val="467886"/>
          <w:sz w:val="24"/>
          <w:szCs w:val="24"/>
        </w:rPr>
        <w:t xml:space="preserve"> </w:t>
      </w:r>
    </w:p>
    <w:p w14:paraId="5ACEAB73" w14:textId="77777777" w:rsidR="00914D9F" w:rsidRDefault="00914D9F" w:rsidP="00914D9F">
      <w:pPr>
        <w:widowControl w:val="0"/>
        <w:pBdr>
          <w:top w:val="nil"/>
          <w:left w:val="nil"/>
          <w:bottom w:val="nil"/>
          <w:right w:val="nil"/>
          <w:between w:val="nil"/>
        </w:pBdr>
        <w:spacing w:before="180"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Olgunluk Düzeyi</w:t>
      </w:r>
    </w:p>
    <w:p w14:paraId="45942FF9" w14:textId="77777777" w:rsidR="00914D9F" w:rsidRDefault="00914D9F" w:rsidP="00914D9F">
      <w:pPr>
        <w:widowControl w:val="0"/>
        <w:pBdr>
          <w:top w:val="nil"/>
          <w:left w:val="nil"/>
          <w:bottom w:val="nil"/>
          <w:right w:val="nil"/>
          <w:between w:val="nil"/>
        </w:pBdr>
        <w:spacing w:line="261" w:lineRule="auto"/>
        <w:ind w:left="2" w:right="2" w:firstLine="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öğrenci kabulü, önceki öğrenmenin tanınması ve kredilendirilmesine ilişkin süreçler  tanımlanmamıştır. </w:t>
      </w:r>
    </w:p>
    <w:p w14:paraId="61012B16" w14:textId="77777777" w:rsidR="00914D9F" w:rsidRDefault="00914D9F" w:rsidP="00914D9F">
      <w:pPr>
        <w:widowControl w:val="0"/>
        <w:pBdr>
          <w:top w:val="nil"/>
          <w:left w:val="nil"/>
          <w:bottom w:val="nil"/>
          <w:right w:val="nil"/>
          <w:between w:val="nil"/>
        </w:pBdr>
        <w:spacing w:before="178" w:line="261" w:lineRule="auto"/>
        <w:ind w:left="2" w:right="5"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öğrenci kabulü, önceki öğrenmenin tanınması ve kredilendirilmesine ilişkin ilke, kural  ve bağlı planlar bulunmaktadır. </w:t>
      </w:r>
    </w:p>
    <w:p w14:paraId="04DEDDB6" w14:textId="77777777" w:rsidR="00914D9F" w:rsidRDefault="00914D9F" w:rsidP="00914D9F">
      <w:pPr>
        <w:widowControl w:val="0"/>
        <w:pBdr>
          <w:top w:val="nil"/>
          <w:left w:val="nil"/>
          <w:bottom w:val="nil"/>
          <w:right w:val="nil"/>
          <w:between w:val="nil"/>
        </w:pBdr>
        <w:spacing w:before="175" w:line="240" w:lineRule="auto"/>
        <w:ind w:lef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Birimin genelinde planlar dahilinde uygulamalar bulunmaktadır.</w:t>
      </w:r>
      <w:r>
        <w:rPr>
          <w:rFonts w:ascii="Times New Roman" w:eastAsia="Times New Roman" w:hAnsi="Times New Roman" w:cs="Times New Roman"/>
          <w:color w:val="000000"/>
          <w:sz w:val="24"/>
          <w:szCs w:val="24"/>
        </w:rPr>
        <w:t xml:space="preserve"> </w:t>
      </w:r>
    </w:p>
    <w:p w14:paraId="74EC461D" w14:textId="77777777" w:rsidR="00914D9F" w:rsidRDefault="00914D9F" w:rsidP="00914D9F">
      <w:pPr>
        <w:widowControl w:val="0"/>
        <w:pBdr>
          <w:top w:val="nil"/>
          <w:left w:val="nil"/>
          <w:bottom w:val="nil"/>
          <w:right w:val="nil"/>
          <w:between w:val="nil"/>
        </w:pBdr>
        <w:spacing w:before="199" w:line="261" w:lineRule="auto"/>
        <w:ind w:left="7" w:right="3"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Öğrenci kabulü, önceki öğrenmenin tanınması ve kredilendirilmesine ilişkin süreçler  izlenmekte, iyileştirilmekte ve güncellemeler ilan edilmektedir. </w:t>
      </w:r>
    </w:p>
    <w:p w14:paraId="274AACD0" w14:textId="77777777" w:rsidR="00914D9F" w:rsidRDefault="00914D9F" w:rsidP="00914D9F">
      <w:pPr>
        <w:widowControl w:val="0"/>
        <w:pBdr>
          <w:top w:val="nil"/>
          <w:left w:val="nil"/>
          <w:bottom w:val="nil"/>
          <w:right w:val="nil"/>
          <w:between w:val="nil"/>
        </w:pBdr>
        <w:spacing w:before="176" w:line="401" w:lineRule="auto"/>
        <w:ind w:left="5" w:right="288"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B.2.4.Yeterliliklerin sertifikalandırılması ve diploma </w:t>
      </w:r>
    </w:p>
    <w:p w14:paraId="76D47F27" w14:textId="77777777" w:rsidR="00914D9F" w:rsidRDefault="00914D9F" w:rsidP="00914D9F">
      <w:pPr>
        <w:widowControl w:val="0"/>
        <w:pBdr>
          <w:top w:val="nil"/>
          <w:left w:val="nil"/>
          <w:bottom w:val="nil"/>
          <w:right w:val="nil"/>
          <w:between w:val="nil"/>
        </w:pBdr>
        <w:spacing w:before="33" w:line="264" w:lineRule="auto"/>
        <w:ind w:right="4"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yeterliliklerin sertifikalandırılması ve diploma süreçleri, Selçuk Üniversitesi ve  Yükseköğretim Kurulu tarafından belirlenen mevzuat çerçevesinde yürütülmektedir. Öğrencilerin  mezuniyet koşulları, ders yükümlülükleri ve başarı kriterleri ilgili yönetmelikler doğrultusunda  belirlenmekte ve uygulanmaktadır. Diploma ve diğer yeterlilik belgelerinin düzenlenmesi  üniversitenin ilgili birimleri tarafından gerçekleştirilmektedir. Bunun yanı sıra, bölümümüzde  öğrencilerin mesleki deneyim kazanmalarını desteklemek amacıyla gönüllü staj imkânı  sunulmaktadır. Gönüllü staj uygulamaları, öğrencilerin teorik bilgilerini uygulama ile  pekiştirmelerine ve mesleki yetkinliklerini geliştirmelerine katkı sağlamaktadır. </w:t>
      </w:r>
    </w:p>
    <w:p w14:paraId="511EE1F8" w14:textId="77777777" w:rsidR="00914D9F" w:rsidRDefault="00914D9F" w:rsidP="00914D9F">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28CFC907" w14:textId="77777777" w:rsidR="00914D9F" w:rsidRDefault="00914D9F" w:rsidP="00914D9F">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https://selcuk.edu.tr/birim/sayfa/6422/staj-islemleri-2134 </w:t>
      </w:r>
    </w:p>
    <w:p w14:paraId="465FD487" w14:textId="77777777" w:rsidR="00914D9F" w:rsidRDefault="00914D9F" w:rsidP="00914D9F">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656927B7" w14:textId="77777777" w:rsidR="00914D9F" w:rsidRDefault="00914D9F" w:rsidP="00914D9F">
      <w:pPr>
        <w:widowControl w:val="0"/>
        <w:pBdr>
          <w:top w:val="nil"/>
          <w:left w:val="nil"/>
          <w:bottom w:val="nil"/>
          <w:right w:val="nil"/>
          <w:between w:val="nil"/>
        </w:pBdr>
        <w:spacing w:before="192" w:line="263" w:lineRule="auto"/>
        <w:ind w:left="2" w:right="2" w:firstLine="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diploma onayı ve diğer yeterliliklerin sertifikalandırılmasına ilişkin süreçler  tanımlanmamıştır.  </w:t>
      </w:r>
    </w:p>
    <w:p w14:paraId="0E258E2C" w14:textId="77777777" w:rsidR="00914D9F" w:rsidRDefault="00914D9F" w:rsidP="00914D9F">
      <w:pPr>
        <w:widowControl w:val="0"/>
        <w:pBdr>
          <w:top w:val="nil"/>
          <w:left w:val="nil"/>
          <w:bottom w:val="nil"/>
          <w:right w:val="nil"/>
          <w:between w:val="nil"/>
        </w:pBdr>
        <w:spacing w:before="176" w:line="261" w:lineRule="auto"/>
        <w:ind w:left="2" w:right="2"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diploma onayı ve diğer yeterliliklerin sertifikalandırılmasına ilişkin kapsamlı, tutarlı  ve ilan edilmiş ilke, kural ve süreçler bulunmaktadır. </w:t>
      </w:r>
    </w:p>
    <w:p w14:paraId="51CBD6AB" w14:textId="77777777" w:rsidR="00914D9F" w:rsidRDefault="00914D9F" w:rsidP="00914D9F">
      <w:pPr>
        <w:widowControl w:val="0"/>
        <w:pBdr>
          <w:top w:val="nil"/>
          <w:left w:val="nil"/>
          <w:bottom w:val="nil"/>
          <w:right w:val="nil"/>
          <w:between w:val="nil"/>
        </w:pBdr>
        <w:spacing w:before="178" w:line="261" w:lineRule="auto"/>
        <w:ind w:right="2" w:firstLine="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3- Birimin genelinde diploma onayı ve diğer yeterliliklerin sertifikalandırılmasına ilişkin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uygulamalar bulunmaktadır.</w:t>
      </w:r>
      <w:r>
        <w:rPr>
          <w:rFonts w:ascii="Times New Roman" w:eastAsia="Times New Roman" w:hAnsi="Times New Roman" w:cs="Times New Roman"/>
          <w:color w:val="000000"/>
          <w:sz w:val="24"/>
          <w:szCs w:val="24"/>
        </w:rPr>
        <w:t xml:space="preserve"> </w:t>
      </w:r>
    </w:p>
    <w:p w14:paraId="13F7502A" w14:textId="77777777" w:rsidR="00914D9F" w:rsidRDefault="00914D9F" w:rsidP="00914D9F">
      <w:pPr>
        <w:widowControl w:val="0"/>
        <w:pBdr>
          <w:top w:val="nil"/>
          <w:left w:val="nil"/>
          <w:bottom w:val="nil"/>
          <w:right w:val="nil"/>
          <w:between w:val="nil"/>
        </w:pBdr>
        <w:spacing w:before="175"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Uygulamalar izlenmekte ve tanımlı süreçler iyileştirilmektedir.  </w:t>
      </w:r>
    </w:p>
    <w:p w14:paraId="11CB2045" w14:textId="77777777" w:rsidR="00914D9F" w:rsidRDefault="00914D9F" w:rsidP="00914D9F">
      <w:pPr>
        <w:widowControl w:val="0"/>
        <w:pBdr>
          <w:top w:val="nil"/>
          <w:left w:val="nil"/>
          <w:bottom w:val="nil"/>
          <w:right w:val="nil"/>
          <w:between w:val="nil"/>
        </w:pBdr>
        <w:spacing w:before="197" w:line="402" w:lineRule="auto"/>
        <w:ind w:left="5" w:right="287"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B.3. Öğrenme Kaynakları ve Akademik Destek Hizmetleri </w:t>
      </w:r>
    </w:p>
    <w:p w14:paraId="38A1B5B5" w14:textId="77777777" w:rsidR="00914D9F" w:rsidRDefault="00914D9F" w:rsidP="00914D9F">
      <w:pPr>
        <w:widowControl w:val="0"/>
        <w:pBdr>
          <w:top w:val="nil"/>
          <w:left w:val="nil"/>
          <w:bottom w:val="nil"/>
          <w:right w:val="nil"/>
          <w:between w:val="nil"/>
        </w:pBdr>
        <w:spacing w:before="32" w:line="262" w:lineRule="auto"/>
        <w:ind w:left="2" w:right="3"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Bölümümüzde öğrenme kaynakları ve akademik destek hizmetleri, üniversitemizin sağladığı fiziki  ve dijital imkânlar çerçevesinde yürütülmektedir. Öğrencilerimizin eğitim süreçlerini desteklemek  amacıyla çeşitli kaynaklar ve hizmetler sunulmaktadır.</w:t>
      </w:r>
    </w:p>
    <w:p w14:paraId="2EC4B4E6" w14:textId="77777777" w:rsidR="00914D9F" w:rsidRDefault="00914D9F" w:rsidP="00914D9F">
      <w:pPr>
        <w:widowControl w:val="0"/>
        <w:pBdr>
          <w:top w:val="nil"/>
          <w:left w:val="nil"/>
          <w:bottom w:val="nil"/>
          <w:right w:val="nil"/>
          <w:between w:val="nil"/>
        </w:pBdr>
        <w:spacing w:line="240" w:lineRule="auto"/>
        <w:ind w:left="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B.3.1. Öğrenme ortamı ve kaynakları </w:t>
      </w:r>
    </w:p>
    <w:p w14:paraId="4B5CB4B8" w14:textId="77777777" w:rsidR="00914D9F" w:rsidRDefault="00914D9F" w:rsidP="00914D9F">
      <w:pPr>
        <w:widowControl w:val="0"/>
        <w:pBdr>
          <w:top w:val="nil"/>
          <w:left w:val="nil"/>
          <w:bottom w:val="nil"/>
          <w:right w:val="nil"/>
          <w:between w:val="nil"/>
        </w:pBdr>
        <w:spacing w:before="195" w:line="263" w:lineRule="auto"/>
        <w:ind w:right="2"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eğitim-öğretim faaliyetleri, üniversitemizin sağladığı derslikler, kütüphane ve  dijital kaynaklar aracılığıyla yürütülmektedir. Öğrencilerimizin öğrenme süreçlerini desteklemek  amacıyla çeşitli kaynaklara erişim imkânı sağlanmaktadır. Bu kapsamda bölümümüzde bulunan  psikoloji laboratuvarı, öğrencilerin teorik bilgilerini uygulama ile pekiştirmelerine olanak  tanımakta ve deneysel çalışmaların yürütülmesine katkı sağlamaktadır. Psikoloji </w:t>
      </w:r>
      <w:proofErr w:type="gramStart"/>
      <w:r>
        <w:rPr>
          <w:rFonts w:ascii="Times New Roman" w:eastAsia="Times New Roman" w:hAnsi="Times New Roman" w:cs="Times New Roman"/>
          <w:color w:val="000000"/>
          <w:sz w:val="24"/>
          <w:szCs w:val="24"/>
        </w:rPr>
        <w:t>laboratuvarı,  öğrencilerin</w:t>
      </w:r>
      <w:proofErr w:type="gramEnd"/>
      <w:r>
        <w:rPr>
          <w:rFonts w:ascii="Times New Roman" w:eastAsia="Times New Roman" w:hAnsi="Times New Roman" w:cs="Times New Roman"/>
          <w:color w:val="000000"/>
          <w:sz w:val="24"/>
          <w:szCs w:val="24"/>
        </w:rPr>
        <w:t xml:space="preserve"> araştırma becerilerini geliştirmelerine ve bilimsel süreçlere aktif katılım  göstermelerine destek olmaktadır. </w:t>
      </w:r>
    </w:p>
    <w:p w14:paraId="3E8DD687" w14:textId="77777777" w:rsidR="00914D9F" w:rsidRDefault="00914D9F" w:rsidP="00914D9F">
      <w:pPr>
        <w:widowControl w:val="0"/>
        <w:pBdr>
          <w:top w:val="nil"/>
          <w:left w:val="nil"/>
          <w:bottom w:val="nil"/>
          <w:right w:val="nil"/>
          <w:between w:val="nil"/>
        </w:pBdr>
        <w:spacing w:before="174"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626BD128" w14:textId="77777777" w:rsidR="00914D9F" w:rsidRDefault="00914D9F" w:rsidP="00914D9F">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https://selcuk.edu.tr/birim/sayfa/6422/psikoloji-laboratuvari-2139 </w:t>
      </w:r>
    </w:p>
    <w:p w14:paraId="5D43DCBF" w14:textId="77777777" w:rsidR="00914D9F" w:rsidRDefault="00914D9F" w:rsidP="00914D9F">
      <w:pPr>
        <w:widowControl w:val="0"/>
        <w:pBdr>
          <w:top w:val="nil"/>
          <w:left w:val="nil"/>
          <w:bottom w:val="nil"/>
          <w:right w:val="nil"/>
          <w:between w:val="nil"/>
        </w:pBdr>
        <w:spacing w:before="197" w:line="397" w:lineRule="auto"/>
        <w:ind w:left="1" w:right="2122"/>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https://selcuk.edu.tr/birim/sayfa/6422/yurutulen-calismalardan-kareler-7895 https://selcuk.edu.tr/birim/sayfa/6422/bolum-derslikleri-7882 </w:t>
      </w:r>
    </w:p>
    <w:p w14:paraId="0F7876D6" w14:textId="77777777" w:rsidR="00914D9F" w:rsidRDefault="00914D9F" w:rsidP="00914D9F">
      <w:pPr>
        <w:widowControl w:val="0"/>
        <w:pBdr>
          <w:top w:val="nil"/>
          <w:left w:val="nil"/>
          <w:bottom w:val="nil"/>
          <w:right w:val="nil"/>
          <w:between w:val="nil"/>
        </w:pBdr>
        <w:spacing w:before="44"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1B73B55A" w14:textId="77777777" w:rsidR="00914D9F" w:rsidRDefault="00914D9F" w:rsidP="00914D9F">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Birimin eğitim öğretim faaliyetlerini sürdürebilmek için yeterli kaynağı bulunmamaktadır. </w:t>
      </w:r>
    </w:p>
    <w:p w14:paraId="41010DB8" w14:textId="77777777" w:rsidR="00914D9F" w:rsidRDefault="00914D9F" w:rsidP="00914D9F">
      <w:pPr>
        <w:widowControl w:val="0"/>
        <w:pBdr>
          <w:top w:val="nil"/>
          <w:left w:val="nil"/>
          <w:bottom w:val="nil"/>
          <w:right w:val="nil"/>
          <w:between w:val="nil"/>
        </w:pBdr>
        <w:spacing w:before="200" w:line="262" w:lineRule="auto"/>
        <w:ind w:left="2" w:right="1"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Birimin eğitim-öğretim faaliyetlerini sürdürebilmek için uygun nitelik ve nicelikte öğrenme  kaynaklarının (sınıf, laboratuvar, stüdyo, öğrenme yönetim sistemi, basılı/e-kaynak ve </w:t>
      </w:r>
      <w:proofErr w:type="gramStart"/>
      <w:r>
        <w:rPr>
          <w:rFonts w:ascii="Times New Roman" w:eastAsia="Times New Roman" w:hAnsi="Times New Roman" w:cs="Times New Roman"/>
          <w:color w:val="000000"/>
          <w:sz w:val="24"/>
          <w:szCs w:val="24"/>
        </w:rPr>
        <w:t>materyal,  insan</w:t>
      </w:r>
      <w:proofErr w:type="gramEnd"/>
      <w:r>
        <w:rPr>
          <w:rFonts w:ascii="Times New Roman" w:eastAsia="Times New Roman" w:hAnsi="Times New Roman" w:cs="Times New Roman"/>
          <w:color w:val="000000"/>
          <w:sz w:val="24"/>
          <w:szCs w:val="24"/>
        </w:rPr>
        <w:t xml:space="preserve"> kaynakları vb.) oluşturulmasına yönelik planları vardır. </w:t>
      </w:r>
    </w:p>
    <w:p w14:paraId="60782562" w14:textId="77777777" w:rsidR="00914D9F" w:rsidRDefault="00914D9F" w:rsidP="00914D9F">
      <w:pPr>
        <w:widowControl w:val="0"/>
        <w:pBdr>
          <w:top w:val="nil"/>
          <w:left w:val="nil"/>
          <w:bottom w:val="nil"/>
          <w:right w:val="nil"/>
          <w:between w:val="nil"/>
        </w:pBdr>
        <w:spacing w:before="177" w:line="261" w:lineRule="auto"/>
        <w:ind w:right="2" w:firstLine="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3- Birimin genelinde öğrenme kaynaklarının yönetimi alana özgü koşullar, erişilebilirlik ve </w:t>
      </w:r>
      <w:r>
        <w:rPr>
          <w:rFonts w:ascii="Times New Roman" w:eastAsia="Times New Roman" w:hAnsi="Times New Roman" w:cs="Times New Roman"/>
          <w:color w:val="000000"/>
          <w:sz w:val="24"/>
          <w:szCs w:val="24"/>
        </w:rPr>
        <w:t xml:space="preserve"> b</w:t>
      </w:r>
      <w:r>
        <w:rPr>
          <w:rFonts w:ascii="Times New Roman" w:eastAsia="Times New Roman" w:hAnsi="Times New Roman" w:cs="Times New Roman"/>
          <w:color w:val="000000"/>
          <w:sz w:val="24"/>
          <w:szCs w:val="24"/>
          <w:highlight w:val="yellow"/>
        </w:rPr>
        <w:t>irimler arası denge gözetilerek gerçekleştirilmektedir.</w:t>
      </w:r>
      <w:r>
        <w:rPr>
          <w:rFonts w:ascii="Times New Roman" w:eastAsia="Times New Roman" w:hAnsi="Times New Roman" w:cs="Times New Roman"/>
          <w:color w:val="000000"/>
          <w:sz w:val="24"/>
          <w:szCs w:val="24"/>
        </w:rPr>
        <w:t xml:space="preserve"> </w:t>
      </w:r>
    </w:p>
    <w:p w14:paraId="7C3EFCC3" w14:textId="77777777" w:rsidR="00914D9F" w:rsidRDefault="00914D9F" w:rsidP="00914D9F">
      <w:pPr>
        <w:widowControl w:val="0"/>
        <w:pBdr>
          <w:top w:val="nil"/>
          <w:left w:val="nil"/>
          <w:bottom w:val="nil"/>
          <w:right w:val="nil"/>
          <w:between w:val="nil"/>
        </w:pBdr>
        <w:spacing w:before="178" w:line="261" w:lineRule="auto"/>
        <w:ind w:left="1" w:right="3"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Öğrenme kaynaklarının geliştirilmesine ve kullanımına yönelik izleme ve iyileştirilme  yapılmaktadır. </w:t>
      </w:r>
    </w:p>
    <w:p w14:paraId="1773AEB7" w14:textId="77777777" w:rsidR="00914D9F" w:rsidRDefault="00914D9F" w:rsidP="00914D9F">
      <w:pPr>
        <w:widowControl w:val="0"/>
        <w:pBdr>
          <w:top w:val="nil"/>
          <w:left w:val="nil"/>
          <w:bottom w:val="nil"/>
          <w:right w:val="nil"/>
          <w:between w:val="nil"/>
        </w:pBdr>
        <w:spacing w:before="176" w:line="401" w:lineRule="auto"/>
        <w:ind w:left="5" w:right="225"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B.3.2. Akademik destek hizmetleri </w:t>
      </w:r>
    </w:p>
    <w:p w14:paraId="4C026F48" w14:textId="77777777" w:rsidR="00914D9F" w:rsidRDefault="00914D9F" w:rsidP="00914D9F">
      <w:pPr>
        <w:widowControl w:val="0"/>
        <w:pBdr>
          <w:top w:val="nil"/>
          <w:left w:val="nil"/>
          <w:bottom w:val="nil"/>
          <w:right w:val="nil"/>
          <w:between w:val="nil"/>
        </w:pBdr>
        <w:spacing w:before="33" w:line="263" w:lineRule="auto"/>
        <w:ind w:left="2" w:right="7"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öğrencilerimize yönelik akademik danışmanlık hizmetleri sunulmaktadır.  Akademik danışmanlar aracılığıyla öğrencilerin ders seçimi, akademik planlama ve genel eğitim  süreçlerine ilişkin destek sağlanmaktadır. </w:t>
      </w:r>
    </w:p>
    <w:p w14:paraId="1473FDF7" w14:textId="77777777" w:rsidR="00914D9F" w:rsidRDefault="00914D9F" w:rsidP="00914D9F">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40E2BA48" w14:textId="77777777" w:rsidR="00914D9F" w:rsidRDefault="00914D9F" w:rsidP="00914D9F">
      <w:pPr>
        <w:widowControl w:val="0"/>
        <w:pBdr>
          <w:top w:val="nil"/>
          <w:left w:val="nil"/>
          <w:bottom w:val="nil"/>
          <w:right w:val="nil"/>
          <w:between w:val="nil"/>
        </w:pBdr>
        <w:spacing w:before="195"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https://selcuk.edu.tr/birim/sayfa/6422/akademik-danismalik-9507 </w:t>
      </w:r>
    </w:p>
    <w:p w14:paraId="551135EB" w14:textId="77777777" w:rsidR="00914D9F" w:rsidRDefault="00914D9F" w:rsidP="00914D9F">
      <w:pPr>
        <w:widowControl w:val="0"/>
        <w:pBdr>
          <w:top w:val="nil"/>
          <w:left w:val="nil"/>
          <w:bottom w:val="nil"/>
          <w:right w:val="nil"/>
          <w:between w:val="nil"/>
        </w:pBdr>
        <w:spacing w:before="197" w:line="372" w:lineRule="auto"/>
        <w:ind w:left="1" w:right="2"/>
        <w:rPr>
          <w:rFonts w:ascii="Times New Roman" w:eastAsia="Times New Roman" w:hAnsi="Times New Roman" w:cs="Times New Roman"/>
          <w:color w:val="000000"/>
          <w:sz w:val="24"/>
          <w:szCs w:val="24"/>
        </w:rPr>
      </w:pPr>
      <w:r>
        <w:rPr>
          <w:rFonts w:ascii="Times New Roman" w:eastAsia="Times New Roman" w:hAnsi="Times New Roman" w:cs="Times New Roman"/>
          <w:color w:val="467886"/>
          <w:sz w:val="24"/>
          <w:szCs w:val="24"/>
          <w:u w:val="single"/>
        </w:rPr>
        <w:t xml:space="preserve">https://selcuk.edu.tr/birim/icerik/6422/bolum-oryantasyon-programi-hakkinda-72425 </w:t>
      </w:r>
      <w:r>
        <w:rPr>
          <w:rFonts w:ascii="Times New Roman" w:eastAsia="Times New Roman" w:hAnsi="Times New Roman" w:cs="Times New Roman"/>
          <w:color w:val="000000"/>
          <w:sz w:val="24"/>
          <w:szCs w:val="24"/>
        </w:rPr>
        <w:t xml:space="preserve">Bölümümüz, TÜBİTAK 2209-A Üniversite Öğrencileri Araştırma Projeleri Destekleme Programı  kapsamında da önemli başarılara imza atmıştır. Toplamda 6 projemiz TÜBİTAK tarafından </w:t>
      </w:r>
    </w:p>
    <w:p w14:paraId="104E6971" w14:textId="77777777" w:rsidR="00914D9F" w:rsidRDefault="00914D9F" w:rsidP="00914D9F">
      <w:pPr>
        <w:widowControl w:val="0"/>
        <w:pBdr>
          <w:top w:val="nil"/>
          <w:left w:val="nil"/>
          <w:bottom w:val="nil"/>
          <w:right w:val="nil"/>
          <w:between w:val="nil"/>
        </w:pBdr>
        <w:spacing w:line="344" w:lineRule="auto"/>
        <w:ind w:left="2" w:right="71" w:firstLine="6"/>
        <w:rPr>
          <w:rFonts w:ascii="Times New Roman" w:eastAsia="Times New Roman" w:hAnsi="Times New Roman" w:cs="Times New Roman"/>
          <w:color w:val="467886"/>
          <w:sz w:val="24"/>
          <w:szCs w:val="24"/>
        </w:rPr>
      </w:pPr>
      <w:proofErr w:type="gramStart"/>
      <w:r>
        <w:rPr>
          <w:rFonts w:ascii="Times New Roman" w:eastAsia="Times New Roman" w:hAnsi="Times New Roman" w:cs="Times New Roman"/>
          <w:color w:val="000000"/>
          <w:sz w:val="24"/>
          <w:szCs w:val="24"/>
        </w:rPr>
        <w:lastRenderedPageBreak/>
        <w:t>desteklenmeye</w:t>
      </w:r>
      <w:proofErr w:type="gramEnd"/>
      <w:r>
        <w:rPr>
          <w:rFonts w:ascii="Times New Roman" w:eastAsia="Times New Roman" w:hAnsi="Times New Roman" w:cs="Times New Roman"/>
          <w:color w:val="000000"/>
          <w:sz w:val="24"/>
          <w:szCs w:val="24"/>
        </w:rPr>
        <w:t xml:space="preserve"> değer bulunmuştur: </w:t>
      </w:r>
      <w:r>
        <w:rPr>
          <w:rFonts w:ascii="Times New Roman" w:eastAsia="Times New Roman" w:hAnsi="Times New Roman" w:cs="Times New Roman"/>
          <w:color w:val="467886"/>
          <w:sz w:val="24"/>
          <w:szCs w:val="24"/>
          <w:u w:val="single"/>
        </w:rPr>
        <w:t>https://selcuk.edu.tr/birim/icerik/6422/bolumuz-ogrencileri ve-ogretim-uyelerinin-gelistirdigi-alti-proje-tubitak-2209-a-programi-kapsaminda desteklenmeye-hak-kazandi-69818</w:t>
      </w:r>
      <w:r>
        <w:rPr>
          <w:rFonts w:ascii="Times New Roman" w:eastAsia="Times New Roman" w:hAnsi="Times New Roman" w:cs="Times New Roman"/>
          <w:color w:val="467886"/>
          <w:sz w:val="24"/>
          <w:szCs w:val="24"/>
        </w:rPr>
        <w:t xml:space="preserve"> </w:t>
      </w:r>
    </w:p>
    <w:p w14:paraId="2B2FCB33" w14:textId="77777777" w:rsidR="00914D9F" w:rsidRDefault="00914D9F" w:rsidP="00914D9F">
      <w:pPr>
        <w:widowControl w:val="0"/>
        <w:pBdr>
          <w:top w:val="nil"/>
          <w:left w:val="nil"/>
          <w:bottom w:val="nil"/>
          <w:right w:val="nil"/>
          <w:between w:val="nil"/>
        </w:pBdr>
        <w:spacing w:before="188" w:line="240" w:lineRule="auto"/>
        <w:ind w:left="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“Olayların Görünürlük Düzeyinin Duyarlılığa Etkisi” </w:t>
      </w:r>
    </w:p>
    <w:p w14:paraId="63933160" w14:textId="77777777" w:rsidR="00914D9F" w:rsidRDefault="00914D9F" w:rsidP="00914D9F">
      <w:pPr>
        <w:widowControl w:val="0"/>
        <w:pBdr>
          <w:top w:val="nil"/>
          <w:left w:val="nil"/>
          <w:bottom w:val="nil"/>
          <w:right w:val="nil"/>
          <w:between w:val="nil"/>
        </w:pBdr>
        <w:spacing w:before="293" w:line="345" w:lineRule="auto"/>
        <w:ind w:left="8" w:right="5"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“İklim Değişikliği ile Mücadele Kapsamında Farklı Etkinlik Türlerinin Bireylerin </w:t>
      </w:r>
      <w:proofErr w:type="spellStart"/>
      <w:r>
        <w:rPr>
          <w:rFonts w:ascii="Times New Roman" w:eastAsia="Times New Roman" w:hAnsi="Times New Roman" w:cs="Times New Roman"/>
          <w:color w:val="000000"/>
          <w:sz w:val="24"/>
          <w:szCs w:val="24"/>
        </w:rPr>
        <w:t>Mental</w:t>
      </w:r>
      <w:proofErr w:type="spellEnd"/>
      <w:r>
        <w:rPr>
          <w:rFonts w:ascii="Times New Roman" w:eastAsia="Times New Roman" w:hAnsi="Times New Roman" w:cs="Times New Roman"/>
          <w:color w:val="000000"/>
          <w:sz w:val="24"/>
          <w:szCs w:val="24"/>
        </w:rPr>
        <w:t xml:space="preserve"> İyi  Oluşları ve Ekolojik Kaygıları Üzerindeki Etkisi” </w:t>
      </w:r>
    </w:p>
    <w:p w14:paraId="20DA2584" w14:textId="77777777" w:rsidR="00914D9F" w:rsidRDefault="00914D9F" w:rsidP="00914D9F">
      <w:pPr>
        <w:widowControl w:val="0"/>
        <w:pBdr>
          <w:top w:val="nil"/>
          <w:left w:val="nil"/>
          <w:bottom w:val="nil"/>
          <w:right w:val="nil"/>
          <w:between w:val="nil"/>
        </w:pBdr>
        <w:spacing w:before="188" w:line="240" w:lineRule="auto"/>
        <w:ind w:lef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“Çekicilik İçin Bir Faktör: Benlik Düzenleme Becerisi” </w:t>
      </w:r>
    </w:p>
    <w:p w14:paraId="6BDDF32C" w14:textId="77777777" w:rsidR="00914D9F" w:rsidRDefault="00914D9F" w:rsidP="00914D9F">
      <w:pPr>
        <w:widowControl w:val="0"/>
        <w:pBdr>
          <w:top w:val="nil"/>
          <w:left w:val="nil"/>
          <w:bottom w:val="nil"/>
          <w:right w:val="nil"/>
          <w:between w:val="nil"/>
        </w:pBdr>
        <w:spacing w:before="293" w:line="345" w:lineRule="auto"/>
        <w:ind w:left="2"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“Kadın Doğum Uzmanlarının Anne-Bebek Bağlanması Hakkındaki Bilgileri: Keşifsel Bir  Araştırma” </w:t>
      </w:r>
    </w:p>
    <w:p w14:paraId="3CC6BDFE" w14:textId="77777777" w:rsidR="00914D9F" w:rsidRDefault="00914D9F" w:rsidP="00914D9F">
      <w:pPr>
        <w:widowControl w:val="0"/>
        <w:pBdr>
          <w:top w:val="nil"/>
          <w:left w:val="nil"/>
          <w:bottom w:val="nil"/>
          <w:right w:val="nil"/>
          <w:between w:val="nil"/>
        </w:pBdr>
        <w:spacing w:before="187" w:line="477" w:lineRule="auto"/>
        <w:ind w:left="10" w:right="12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“Başkalarının Farkında Olmak Çocuklarda Yalan Söyleme Davranışını Azaltır mı?” - “Ortam Kokusunun Temizlikle İlgili Düşünce ve Davranışlar Üzerindeki Etkisi” </w:t>
      </w:r>
    </w:p>
    <w:p w14:paraId="2F739F67" w14:textId="77777777" w:rsidR="00914D9F" w:rsidRDefault="00914D9F" w:rsidP="00914D9F">
      <w:pPr>
        <w:widowControl w:val="0"/>
        <w:pBdr>
          <w:top w:val="nil"/>
          <w:left w:val="nil"/>
          <w:bottom w:val="nil"/>
          <w:right w:val="nil"/>
          <w:between w:val="nil"/>
        </w:pBdr>
        <w:spacing w:before="5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01B6FC00" w14:textId="77777777" w:rsidR="00914D9F" w:rsidRDefault="00914D9F" w:rsidP="00914D9F">
      <w:pPr>
        <w:widowControl w:val="0"/>
        <w:pBdr>
          <w:top w:val="nil"/>
          <w:left w:val="nil"/>
          <w:bottom w:val="nil"/>
          <w:right w:val="nil"/>
          <w:between w:val="nil"/>
        </w:pBdr>
        <w:spacing w:before="195" w:line="261" w:lineRule="auto"/>
        <w:ind w:right="60"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öğrencilerin akademik gelişimi ve kariyer planlamasına yönelik destek hizmetleri bulunmamaktadır. </w:t>
      </w:r>
    </w:p>
    <w:p w14:paraId="63EE4DB6" w14:textId="77777777" w:rsidR="00914D9F" w:rsidRDefault="00914D9F" w:rsidP="00914D9F">
      <w:pPr>
        <w:widowControl w:val="0"/>
        <w:pBdr>
          <w:top w:val="nil"/>
          <w:left w:val="nil"/>
          <w:bottom w:val="nil"/>
          <w:right w:val="nil"/>
          <w:between w:val="nil"/>
        </w:pBdr>
        <w:spacing w:before="178" w:line="261" w:lineRule="auto"/>
        <w:ind w:left="2"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öğrencilerin akademik gelişimi ve kariyer planlaması süreçlerine ilişkin tanımlı ilke ve  kurallar bulunmaktadır. </w:t>
      </w:r>
    </w:p>
    <w:p w14:paraId="4828246C" w14:textId="77777777" w:rsidR="00914D9F" w:rsidRDefault="00914D9F" w:rsidP="00914D9F">
      <w:pPr>
        <w:widowControl w:val="0"/>
        <w:pBdr>
          <w:top w:val="nil"/>
          <w:left w:val="nil"/>
          <w:bottom w:val="nil"/>
          <w:right w:val="nil"/>
          <w:between w:val="nil"/>
        </w:pBdr>
        <w:spacing w:before="178" w:line="261" w:lineRule="auto"/>
        <w:ind w:left="2" w:right="60"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Birimde öğrencilerin akademik gelişim ve kariyer planlamasına yönelik destek hizmetleri tanımlı ilke ve kurallar dahilinde yürütülmektedir. </w:t>
      </w:r>
    </w:p>
    <w:p w14:paraId="470A23E4" w14:textId="77777777" w:rsidR="00914D9F" w:rsidRDefault="00914D9F" w:rsidP="00914D9F">
      <w:pPr>
        <w:widowControl w:val="0"/>
        <w:pBdr>
          <w:top w:val="nil"/>
          <w:left w:val="nil"/>
          <w:bottom w:val="nil"/>
          <w:right w:val="nil"/>
          <w:between w:val="nil"/>
        </w:pBdr>
        <w:spacing w:before="178" w:line="263" w:lineRule="auto"/>
        <w:ind w:left="2"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4- Birimde öğrencilerin akademik gelişimi ve kariyer planlamasına ilişkin uygulamalar izlenmekte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ve öğrencilerin katılımıyla iyileştirilmektedir.</w:t>
      </w:r>
      <w:r>
        <w:rPr>
          <w:rFonts w:ascii="Times New Roman" w:eastAsia="Times New Roman" w:hAnsi="Times New Roman" w:cs="Times New Roman"/>
          <w:color w:val="000000"/>
          <w:sz w:val="24"/>
          <w:szCs w:val="24"/>
        </w:rPr>
        <w:t xml:space="preserve"> </w:t>
      </w:r>
    </w:p>
    <w:p w14:paraId="6B0FC7CE" w14:textId="77777777" w:rsidR="00914D9F" w:rsidRDefault="00914D9F" w:rsidP="00914D9F">
      <w:pPr>
        <w:widowControl w:val="0"/>
        <w:pBdr>
          <w:top w:val="nil"/>
          <w:left w:val="nil"/>
          <w:bottom w:val="nil"/>
          <w:right w:val="nil"/>
          <w:between w:val="nil"/>
        </w:pBdr>
        <w:spacing w:before="171" w:line="401" w:lineRule="auto"/>
        <w:ind w:left="5" w:right="284"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B.3.3. Tesis ve altyapılar </w:t>
      </w:r>
    </w:p>
    <w:p w14:paraId="57710BD7" w14:textId="77777777" w:rsidR="00914D9F" w:rsidRDefault="00914D9F" w:rsidP="00914D9F">
      <w:pPr>
        <w:widowControl w:val="0"/>
        <w:pBdr>
          <w:top w:val="nil"/>
          <w:left w:val="nil"/>
          <w:bottom w:val="nil"/>
          <w:right w:val="nil"/>
          <w:between w:val="nil"/>
        </w:pBdr>
        <w:spacing w:before="33" w:line="263" w:lineRule="auto"/>
        <w:ind w:left="12" w:right="4" w:hanging="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kullanılan tesis ve altyapılar, üniversitemizin genel imkânları kapsamında  sağlanmaktadır. Derslikler, kütüphane ve diğer eğitim alanları öğrencilerin kullanımına  sunulmaktadır. </w:t>
      </w:r>
    </w:p>
    <w:p w14:paraId="26E0276D" w14:textId="77777777" w:rsidR="00914D9F" w:rsidRDefault="00914D9F" w:rsidP="00914D9F">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00553ECB" w14:textId="77777777" w:rsidR="00914D9F" w:rsidRDefault="00914D9F" w:rsidP="00914D9F">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Birimde uygun nitelik ve nicelikte tesisler ve altyapı bulunmamaktadır.</w:t>
      </w:r>
    </w:p>
    <w:p w14:paraId="61569C14" w14:textId="77777777" w:rsidR="00914D9F" w:rsidRDefault="00914D9F" w:rsidP="00914D9F">
      <w:pPr>
        <w:widowControl w:val="0"/>
        <w:pBdr>
          <w:top w:val="nil"/>
          <w:left w:val="nil"/>
          <w:bottom w:val="nil"/>
          <w:right w:val="nil"/>
          <w:between w:val="nil"/>
        </w:pBdr>
        <w:spacing w:line="262" w:lineRule="auto"/>
        <w:ind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Birimde uygun nitelik ve nicelikte tesis ve altyapının (yemekhane, yurt, sağlık, </w:t>
      </w:r>
      <w:proofErr w:type="gramStart"/>
      <w:r>
        <w:rPr>
          <w:rFonts w:ascii="Times New Roman" w:eastAsia="Times New Roman" w:hAnsi="Times New Roman" w:cs="Times New Roman"/>
          <w:color w:val="000000"/>
          <w:sz w:val="24"/>
          <w:szCs w:val="24"/>
        </w:rPr>
        <w:t>kütüphane,  ulaşım</w:t>
      </w:r>
      <w:proofErr w:type="gramEnd"/>
      <w:r>
        <w:rPr>
          <w:rFonts w:ascii="Times New Roman" w:eastAsia="Times New Roman" w:hAnsi="Times New Roman" w:cs="Times New Roman"/>
          <w:color w:val="000000"/>
          <w:sz w:val="24"/>
          <w:szCs w:val="24"/>
        </w:rPr>
        <w:t xml:space="preserve">, bilgi ve iletişim altyapısı, uzaktan eğitim altyapısı vb.) kurulmasına ve kullanımına ilişkin  planlamalar bulunmaktadır. </w:t>
      </w:r>
    </w:p>
    <w:p w14:paraId="52AE9D28" w14:textId="77777777" w:rsidR="00914D9F" w:rsidRDefault="00914D9F" w:rsidP="00914D9F">
      <w:pPr>
        <w:widowControl w:val="0"/>
        <w:pBdr>
          <w:top w:val="nil"/>
          <w:left w:val="nil"/>
          <w:bottom w:val="nil"/>
          <w:right w:val="nil"/>
          <w:between w:val="nil"/>
        </w:pBdr>
        <w:spacing w:before="177" w:line="263" w:lineRule="auto"/>
        <w:ind w:left="1" w:right="3"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3- Birimin genelinde tesis ve altyapı erişilebilirdir ve bunlardan fırsat eşitliğine dayalı olarak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lastRenderedPageBreak/>
        <w:t>yararlanılmaktadır.</w:t>
      </w:r>
      <w:r>
        <w:rPr>
          <w:rFonts w:ascii="Times New Roman" w:eastAsia="Times New Roman" w:hAnsi="Times New Roman" w:cs="Times New Roman"/>
          <w:color w:val="000000"/>
          <w:sz w:val="24"/>
          <w:szCs w:val="24"/>
        </w:rPr>
        <w:t xml:space="preserve"> </w:t>
      </w:r>
    </w:p>
    <w:p w14:paraId="0FCFF35B" w14:textId="77777777" w:rsidR="00914D9F" w:rsidRDefault="00914D9F" w:rsidP="00914D9F">
      <w:pPr>
        <w:widowControl w:val="0"/>
        <w:pBdr>
          <w:top w:val="nil"/>
          <w:left w:val="nil"/>
          <w:bottom w:val="nil"/>
          <w:right w:val="nil"/>
          <w:between w:val="nil"/>
        </w:pBdr>
        <w:spacing w:before="173" w:line="399" w:lineRule="auto"/>
        <w:ind w:left="4" w:right="284" w:hanging="1"/>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4- Tesis ve altyapının kullanımı izlenmekte ve ihtiyaçlar doğrultusunda iyileştirilmektedir. 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B.3.4. Dezavantajlı gruplar </w:t>
      </w:r>
    </w:p>
    <w:p w14:paraId="37B7AC25" w14:textId="77777777" w:rsidR="00914D9F" w:rsidRDefault="00914D9F" w:rsidP="00914D9F">
      <w:pPr>
        <w:widowControl w:val="0"/>
        <w:pBdr>
          <w:top w:val="nil"/>
          <w:left w:val="nil"/>
          <w:bottom w:val="nil"/>
          <w:right w:val="nil"/>
          <w:between w:val="nil"/>
        </w:pBdr>
        <w:spacing w:before="36" w:line="263" w:lineRule="auto"/>
        <w:ind w:right="3"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dezavantajlı gruplara yönelik uygulamalar, üniversitemizin ilgili birimleri  tarafından belirlenen politikalar çerçevesinde yürütülmektedir. Engelli öğrenciler başta olmak  üzere özel gereksinimli bireylerin eğitim süreçlerine katılımı desteklenmektedir. </w:t>
      </w:r>
    </w:p>
    <w:p w14:paraId="1C53E93A" w14:textId="77777777" w:rsidR="00914D9F" w:rsidRDefault="00914D9F" w:rsidP="00914D9F">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5A270B1E" w14:textId="77777777" w:rsidR="00914D9F" w:rsidRDefault="00914D9F" w:rsidP="00914D9F">
      <w:pPr>
        <w:widowControl w:val="0"/>
        <w:pBdr>
          <w:top w:val="nil"/>
          <w:left w:val="nil"/>
          <w:bottom w:val="nil"/>
          <w:right w:val="nil"/>
          <w:between w:val="nil"/>
        </w:pBdr>
        <w:spacing w:before="197" w:line="399" w:lineRule="auto"/>
        <w:ind w:left="9" w:right="2350" w:hanging="7"/>
        <w:rPr>
          <w:rFonts w:ascii="Times New Roman" w:eastAsia="Times New Roman" w:hAnsi="Times New Roman" w:cs="Times New Roman"/>
          <w:b/>
          <w:bCs/>
          <w:color w:val="000000"/>
          <w:sz w:val="24"/>
          <w:szCs w:val="24"/>
        </w:rPr>
      </w:pPr>
      <w:r>
        <w:rPr>
          <w:rFonts w:ascii="Times New Roman" w:eastAsia="Times New Roman" w:hAnsi="Times New Roman" w:cs="Times New Roman"/>
          <w:color w:val="467886"/>
          <w:sz w:val="24"/>
          <w:szCs w:val="24"/>
          <w:u w:val="single"/>
        </w:rPr>
        <w:t xml:space="preserve">https://selcuk.edu.tr/birim/sayfa/6421/ozel-gereksinimli-ogrenciler-12620 </w:t>
      </w:r>
      <w:r>
        <w:rPr>
          <w:rFonts w:ascii="Times New Roman" w:eastAsia="Times New Roman" w:hAnsi="Times New Roman" w:cs="Times New Roman"/>
          <w:b/>
          <w:bCs/>
          <w:color w:val="000000"/>
          <w:sz w:val="24"/>
          <w:szCs w:val="24"/>
        </w:rPr>
        <w:t xml:space="preserve">Olgunluk Düzeyi </w:t>
      </w:r>
    </w:p>
    <w:p w14:paraId="26E26ED1" w14:textId="77777777" w:rsidR="00914D9F" w:rsidRDefault="00914D9F" w:rsidP="00914D9F">
      <w:pPr>
        <w:widowControl w:val="0"/>
        <w:pBdr>
          <w:top w:val="nil"/>
          <w:left w:val="nil"/>
          <w:bottom w:val="nil"/>
          <w:right w:val="nil"/>
          <w:between w:val="nil"/>
        </w:pBdr>
        <w:spacing w:before="35" w:line="263" w:lineRule="auto"/>
        <w:ind w:right="2"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dezavantajlı grupların eğitim olanaklarına erişimine ilişkin planlamalar  bulunmamaktadır. </w:t>
      </w:r>
    </w:p>
    <w:p w14:paraId="57C21780" w14:textId="77777777" w:rsidR="00914D9F" w:rsidRDefault="00914D9F" w:rsidP="00914D9F">
      <w:pPr>
        <w:widowControl w:val="0"/>
        <w:pBdr>
          <w:top w:val="nil"/>
          <w:left w:val="nil"/>
          <w:bottom w:val="nil"/>
          <w:right w:val="nil"/>
          <w:between w:val="nil"/>
        </w:pBdr>
        <w:spacing w:before="173" w:line="263" w:lineRule="auto"/>
        <w:ind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Dezavantajlı grupların eğitim olanaklarına nitelikli ve adil erişimine ilişkin planlamalar  bulunmaktadır. </w:t>
      </w:r>
    </w:p>
    <w:p w14:paraId="4C0C5F98" w14:textId="77777777" w:rsidR="00914D9F" w:rsidRDefault="00914D9F" w:rsidP="00914D9F">
      <w:pPr>
        <w:widowControl w:val="0"/>
        <w:pBdr>
          <w:top w:val="nil"/>
          <w:left w:val="nil"/>
          <w:bottom w:val="nil"/>
          <w:right w:val="nil"/>
          <w:between w:val="nil"/>
        </w:pBdr>
        <w:spacing w:before="173" w:line="240" w:lineRule="auto"/>
        <w:ind w:lef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Dezavantajlı grupların eğitim olanaklarına erişimine ilişkin uygulamalar yürütülmektedir.</w:t>
      </w:r>
      <w:r>
        <w:rPr>
          <w:rFonts w:ascii="Times New Roman" w:eastAsia="Times New Roman" w:hAnsi="Times New Roman" w:cs="Times New Roman"/>
          <w:color w:val="000000"/>
          <w:sz w:val="24"/>
          <w:szCs w:val="24"/>
        </w:rPr>
        <w:t xml:space="preserve"> </w:t>
      </w:r>
    </w:p>
    <w:p w14:paraId="11BC18BF" w14:textId="77777777" w:rsidR="00914D9F" w:rsidRDefault="00914D9F" w:rsidP="00914D9F">
      <w:pPr>
        <w:widowControl w:val="0"/>
        <w:pBdr>
          <w:top w:val="nil"/>
          <w:left w:val="nil"/>
          <w:bottom w:val="nil"/>
          <w:right w:val="nil"/>
          <w:between w:val="nil"/>
        </w:pBdr>
        <w:spacing w:before="199" w:line="261" w:lineRule="auto"/>
        <w:ind w:left="8" w:right="3"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Dezavantajlı grupların eğitim olanaklarına erişimine yönelik uygulamalar izlenmekte ve  dezavantajlı grupların görüşleri de alınarak iyileştirilmektedir. </w:t>
      </w:r>
    </w:p>
    <w:p w14:paraId="780E18A5" w14:textId="77777777" w:rsidR="00914D9F" w:rsidRDefault="00914D9F" w:rsidP="00914D9F">
      <w:pPr>
        <w:widowControl w:val="0"/>
        <w:pBdr>
          <w:top w:val="nil"/>
          <w:left w:val="nil"/>
          <w:bottom w:val="nil"/>
          <w:right w:val="nil"/>
          <w:between w:val="nil"/>
        </w:pBdr>
        <w:spacing w:before="176" w:line="401" w:lineRule="auto"/>
        <w:ind w:left="5" w:right="284"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B.3.5. Sosyal, kültürel, sportif faaliyetler </w:t>
      </w:r>
    </w:p>
    <w:p w14:paraId="4FD47A29" w14:textId="77777777" w:rsidR="00914D9F" w:rsidRDefault="00914D9F" w:rsidP="00914D9F">
      <w:pPr>
        <w:widowControl w:val="0"/>
        <w:pBdr>
          <w:top w:val="nil"/>
          <w:left w:val="nil"/>
          <w:bottom w:val="nil"/>
          <w:right w:val="nil"/>
          <w:between w:val="nil"/>
        </w:pBdr>
        <w:spacing w:before="30" w:line="263" w:lineRule="auto"/>
        <w:ind w:left="9" w:right="5" w:hanging="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öğrencilerin sosyal, kültürel ve sportif gelişimlerini desteklemek amacıyla çeşitli  faaliyetler gerçekleştirilmektedir. Üniversitemiz bünyesinde düzenlenen etkinliklere katılım teşvik  edilmekte olup öğrencilerin çok yönlü gelişimi desteklenmektedir. </w:t>
      </w:r>
    </w:p>
    <w:p w14:paraId="255F596D" w14:textId="77777777" w:rsidR="00914D9F" w:rsidRDefault="00914D9F" w:rsidP="00914D9F">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55F67EF7" w14:textId="77777777" w:rsidR="00914D9F" w:rsidRDefault="00914D9F" w:rsidP="00914D9F">
      <w:pPr>
        <w:widowControl w:val="0"/>
        <w:pBdr>
          <w:top w:val="nil"/>
          <w:left w:val="nil"/>
          <w:bottom w:val="nil"/>
          <w:right w:val="nil"/>
          <w:between w:val="nil"/>
        </w:pBdr>
        <w:spacing w:before="195" w:line="261" w:lineRule="auto"/>
        <w:ind w:right="2"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uygun nitelik ve nicelikte sosyal, kültürel ve sportif faaliyet olanakları  bulunmamaktadır. </w:t>
      </w:r>
    </w:p>
    <w:p w14:paraId="6C71B7CC" w14:textId="77777777" w:rsidR="00914D9F" w:rsidRDefault="00914D9F" w:rsidP="00914D9F">
      <w:pPr>
        <w:widowControl w:val="0"/>
        <w:pBdr>
          <w:top w:val="nil"/>
          <w:left w:val="nil"/>
          <w:bottom w:val="nil"/>
          <w:right w:val="nil"/>
          <w:between w:val="nil"/>
        </w:pBdr>
        <w:spacing w:before="178" w:line="261" w:lineRule="auto"/>
        <w:ind w:right="2"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Sosyal, kültürel ve sportif faaliyet olanaklarının yaratılmasına ilişkin planlamalar  bulunmaktadır.</w:t>
      </w:r>
    </w:p>
    <w:p w14:paraId="61A506CB" w14:textId="77777777" w:rsidR="00914D9F" w:rsidRDefault="00914D9F" w:rsidP="00914D9F">
      <w:pPr>
        <w:widowControl w:val="0"/>
        <w:pBdr>
          <w:top w:val="nil"/>
          <w:left w:val="nil"/>
          <w:bottom w:val="nil"/>
          <w:right w:val="nil"/>
          <w:between w:val="nil"/>
        </w:pBdr>
        <w:spacing w:line="261" w:lineRule="auto"/>
        <w:ind w:left="9" w:right="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3- Birimin genelinde sosyal, kültürel ve sportif faaliyetler erişilebilirdir ve bunlardan fırsat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eşitliğine dayalı olarak yararlanılmaktadır</w:t>
      </w:r>
      <w:r>
        <w:rPr>
          <w:rFonts w:ascii="Times New Roman" w:eastAsia="Times New Roman" w:hAnsi="Times New Roman" w:cs="Times New Roman"/>
          <w:color w:val="000000"/>
          <w:sz w:val="24"/>
          <w:szCs w:val="24"/>
        </w:rPr>
        <w:t xml:space="preserve">. </w:t>
      </w:r>
    </w:p>
    <w:p w14:paraId="130272FD" w14:textId="77777777" w:rsidR="00914D9F" w:rsidRDefault="00914D9F" w:rsidP="00914D9F">
      <w:pPr>
        <w:widowControl w:val="0"/>
        <w:pBdr>
          <w:top w:val="nil"/>
          <w:left w:val="nil"/>
          <w:bottom w:val="nil"/>
          <w:right w:val="nil"/>
          <w:between w:val="nil"/>
        </w:pBdr>
        <w:spacing w:before="178" w:line="261" w:lineRule="auto"/>
        <w:ind w:left="9" w:right="1"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Sosyal, kültürel ve sportif faaliyet mekanizmaları izlenmekte, ihtiyaçlar/talepler doğrultusunda  faaliyetler çeşitlendirilmekte ve iyileştirilmektedir. </w:t>
      </w:r>
    </w:p>
    <w:p w14:paraId="60021432" w14:textId="77777777" w:rsidR="00914D9F" w:rsidRDefault="00914D9F" w:rsidP="00914D9F">
      <w:pPr>
        <w:widowControl w:val="0"/>
        <w:pBdr>
          <w:top w:val="nil"/>
          <w:left w:val="nil"/>
          <w:bottom w:val="nil"/>
          <w:right w:val="nil"/>
          <w:between w:val="nil"/>
        </w:pBdr>
        <w:spacing w:before="175" w:line="401" w:lineRule="auto"/>
        <w:ind w:left="5" w:right="288"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B.4. Öğretim Kadrosu </w:t>
      </w:r>
    </w:p>
    <w:p w14:paraId="4ACDBC86" w14:textId="77777777" w:rsidR="00914D9F" w:rsidRDefault="00914D9F" w:rsidP="00914D9F">
      <w:pPr>
        <w:widowControl w:val="0"/>
        <w:pBdr>
          <w:top w:val="nil"/>
          <w:left w:val="nil"/>
          <w:bottom w:val="nil"/>
          <w:right w:val="nil"/>
          <w:between w:val="nil"/>
        </w:pBdr>
        <w:spacing w:before="33" w:line="264" w:lineRule="auto"/>
        <w:ind w:left="1" w:right="3"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görev yapan öğretim elemanları, eğitim-öğretim ve araştırma faaliyetlerini  </w:t>
      </w:r>
      <w:r>
        <w:rPr>
          <w:rFonts w:ascii="Times New Roman" w:eastAsia="Times New Roman" w:hAnsi="Times New Roman" w:cs="Times New Roman"/>
          <w:color w:val="000000"/>
          <w:sz w:val="24"/>
          <w:szCs w:val="24"/>
        </w:rPr>
        <w:lastRenderedPageBreak/>
        <w:t xml:space="preserve">yürütmektedir. Akademik kadromuz, öğrencilerin nitelikli eğitim almasını sağlamak amacıyla  aktif olarak görev almaktadır. Kadromuzda 2 Doçent, 4 Doktor Öğretim Üyesi, 2 Araştırma  Görevlisi Doktor ve 3 Araştırma Görevlisi bulunmaktadır. </w:t>
      </w:r>
    </w:p>
    <w:p w14:paraId="51C62BE8" w14:textId="77777777" w:rsidR="00914D9F" w:rsidRDefault="00914D9F" w:rsidP="00914D9F">
      <w:pPr>
        <w:widowControl w:val="0"/>
        <w:pBdr>
          <w:top w:val="nil"/>
          <w:left w:val="nil"/>
          <w:bottom w:val="nil"/>
          <w:right w:val="nil"/>
          <w:between w:val="nil"/>
        </w:pBdr>
        <w:spacing w:before="173"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3A8F4B35" w14:textId="77777777" w:rsidR="00914D9F" w:rsidRDefault="00914D9F" w:rsidP="00914D9F">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https://selcuk.edu.tr/birim/sayfa/6422/organizasyon-semasi-7888 </w:t>
      </w:r>
    </w:p>
    <w:p w14:paraId="2645079F" w14:textId="77777777" w:rsidR="00914D9F" w:rsidRDefault="00914D9F" w:rsidP="00914D9F">
      <w:pPr>
        <w:widowControl w:val="0"/>
        <w:pBdr>
          <w:top w:val="nil"/>
          <w:left w:val="nil"/>
          <w:bottom w:val="nil"/>
          <w:right w:val="nil"/>
          <w:between w:val="nil"/>
        </w:pBdr>
        <w:spacing w:before="202" w:line="240" w:lineRule="auto"/>
        <w:ind w:left="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B.4.1. Atama, yükseltme ve görevlendirme kriterleri </w:t>
      </w:r>
    </w:p>
    <w:p w14:paraId="414230A9" w14:textId="77777777" w:rsidR="00914D9F" w:rsidRDefault="00914D9F" w:rsidP="00914D9F">
      <w:pPr>
        <w:widowControl w:val="0"/>
        <w:pBdr>
          <w:top w:val="nil"/>
          <w:left w:val="nil"/>
          <w:bottom w:val="nil"/>
          <w:right w:val="nil"/>
          <w:between w:val="nil"/>
        </w:pBdr>
        <w:spacing w:before="192" w:line="263" w:lineRule="auto"/>
        <w:ind w:right="1"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öğretim elemanlarının atama, yükseltme ve görevlendirme süreçleri, Selçuk  Üniversitesi ve Yükseköğretim Kurulu tarafından belirlenen mevzuat çerçevesinde  yürütülmektedir. Bu süreçler üniversitenin ilgili birimleri tarafından planlanmakta ve  uygulanmaktadır. Bölümümüz bu süreçlere uygulama düzeyinde dahil olmakla birlikte, kriterlerin  belirlenmesi ve yönetimi üniversite düzeyinde gerçekleştirilmektedir. </w:t>
      </w:r>
    </w:p>
    <w:p w14:paraId="23518B54" w14:textId="77777777" w:rsidR="00914D9F" w:rsidRDefault="00914D9F" w:rsidP="00914D9F">
      <w:pPr>
        <w:widowControl w:val="0"/>
        <w:pBdr>
          <w:top w:val="nil"/>
          <w:left w:val="nil"/>
          <w:bottom w:val="nil"/>
          <w:right w:val="nil"/>
          <w:between w:val="nil"/>
        </w:pBdr>
        <w:spacing w:before="178"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0A5AD762" w14:textId="77777777" w:rsidR="00914D9F" w:rsidRDefault="00914D9F" w:rsidP="00914D9F">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Birimin atama, yükseltme ve görevlendirme süreçleri tanımlanmamıştır. </w:t>
      </w:r>
    </w:p>
    <w:p w14:paraId="5A05711D" w14:textId="77777777" w:rsidR="00914D9F" w:rsidRDefault="00914D9F" w:rsidP="00914D9F">
      <w:pPr>
        <w:widowControl w:val="0"/>
        <w:pBdr>
          <w:top w:val="nil"/>
          <w:left w:val="nil"/>
          <w:bottom w:val="nil"/>
          <w:right w:val="nil"/>
          <w:between w:val="nil"/>
        </w:pBdr>
        <w:spacing w:before="199" w:line="262" w:lineRule="auto"/>
        <w:ind w:left="8" w:right="2"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Birimin atama, yükseltme ve görevlendirme kriterleri tanımlanmış; ancak planlamada alana  özgü ihtiyaçlar irdelenmemiştir. </w:t>
      </w:r>
    </w:p>
    <w:p w14:paraId="1DD14D50" w14:textId="77777777" w:rsidR="00914D9F" w:rsidRDefault="00914D9F" w:rsidP="00914D9F">
      <w:pPr>
        <w:widowControl w:val="0"/>
        <w:pBdr>
          <w:top w:val="nil"/>
          <w:left w:val="nil"/>
          <w:bottom w:val="nil"/>
          <w:right w:val="nil"/>
          <w:between w:val="nil"/>
        </w:pBdr>
        <w:spacing w:before="177" w:line="263" w:lineRule="auto"/>
        <w:ind w:left="1" w:right="2" w:firstLine="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3- Birimin tüm alanlar için tanımlı ve paydaşlarca bilinen atama, yükseltme ve görevlendirme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 xml:space="preserve">kriterleri uygulanmakta ve karar almalarda (eğitim-öğretim kadrosunun işe alınması, </w:t>
      </w:r>
      <w:proofErr w:type="gramStart"/>
      <w:r>
        <w:rPr>
          <w:rFonts w:ascii="Times New Roman" w:eastAsia="Times New Roman" w:hAnsi="Times New Roman" w:cs="Times New Roman"/>
          <w:color w:val="000000"/>
          <w:sz w:val="24"/>
          <w:szCs w:val="24"/>
          <w:highlight w:val="yellow"/>
        </w:rPr>
        <w:t xml:space="preserve">atanması,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yükseltilmesi</w:t>
      </w:r>
      <w:proofErr w:type="gramEnd"/>
      <w:r>
        <w:rPr>
          <w:rFonts w:ascii="Times New Roman" w:eastAsia="Times New Roman" w:hAnsi="Times New Roman" w:cs="Times New Roman"/>
          <w:color w:val="000000"/>
          <w:sz w:val="24"/>
          <w:szCs w:val="24"/>
          <w:highlight w:val="yellow"/>
        </w:rPr>
        <w:t xml:space="preserve"> ve ders görevlendirmeleri vb.) kullanılmaktadır.</w:t>
      </w:r>
      <w:r>
        <w:rPr>
          <w:rFonts w:ascii="Times New Roman" w:eastAsia="Times New Roman" w:hAnsi="Times New Roman" w:cs="Times New Roman"/>
          <w:color w:val="000000"/>
          <w:sz w:val="24"/>
          <w:szCs w:val="24"/>
        </w:rPr>
        <w:t xml:space="preserve"> </w:t>
      </w:r>
    </w:p>
    <w:p w14:paraId="018FBF7F" w14:textId="77777777" w:rsidR="00914D9F" w:rsidRDefault="00914D9F" w:rsidP="00914D9F">
      <w:pPr>
        <w:widowControl w:val="0"/>
        <w:pBdr>
          <w:top w:val="nil"/>
          <w:left w:val="nil"/>
          <w:bottom w:val="nil"/>
          <w:right w:val="nil"/>
          <w:between w:val="nil"/>
        </w:pBdr>
        <w:spacing w:before="176" w:line="261" w:lineRule="auto"/>
        <w:ind w:left="8"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Atama, yükseltme ve görevlendirme uygulamalarının sonuçları izlenmekte ve izlem sonuçları  değerlendirilerek önlemler alınmaktadır. </w:t>
      </w:r>
    </w:p>
    <w:p w14:paraId="02B21EEB" w14:textId="77777777" w:rsidR="00914D9F" w:rsidRDefault="00914D9F" w:rsidP="00914D9F">
      <w:pPr>
        <w:widowControl w:val="0"/>
        <w:pBdr>
          <w:top w:val="nil"/>
          <w:left w:val="nil"/>
          <w:bottom w:val="nil"/>
          <w:right w:val="nil"/>
          <w:between w:val="nil"/>
        </w:pBdr>
        <w:spacing w:before="175" w:line="402" w:lineRule="auto"/>
        <w:ind w:left="5" w:right="285"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B.4.2. Öğretim yetkinlikleri ve gelişimi </w:t>
      </w:r>
    </w:p>
    <w:p w14:paraId="0658BE32" w14:textId="77777777" w:rsidR="00914D9F" w:rsidRDefault="00914D9F" w:rsidP="00914D9F">
      <w:pPr>
        <w:widowControl w:val="0"/>
        <w:pBdr>
          <w:top w:val="nil"/>
          <w:left w:val="nil"/>
          <w:bottom w:val="nil"/>
          <w:right w:val="nil"/>
          <w:between w:val="nil"/>
        </w:pBdr>
        <w:spacing w:before="32" w:line="262" w:lineRule="auto"/>
        <w:ind w:left="9" w:right="5" w:hanging="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Bölümümüzde öğretim elemanlarının mesleki gelişimleri desteklenmekte olup, akademik  faaliyetlere katılımları teşvik edilmektedir. Öğretim elemanlarımız bilimsel çalışmalar, projeler ve  akademik etkinlikler aracılığıyla kendilerini geliştirmektedir.</w:t>
      </w:r>
    </w:p>
    <w:p w14:paraId="15853235" w14:textId="77777777" w:rsidR="00914D9F" w:rsidRDefault="00914D9F" w:rsidP="00914D9F">
      <w:pPr>
        <w:widowControl w:val="0"/>
        <w:pBdr>
          <w:top w:val="nil"/>
          <w:left w:val="nil"/>
          <w:bottom w:val="nil"/>
          <w:right w:val="nil"/>
          <w:between w:val="nil"/>
        </w:pBdr>
        <w:spacing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31E3E2A2" w14:textId="77777777" w:rsidR="00914D9F" w:rsidRDefault="00914D9F" w:rsidP="00914D9F">
      <w:pPr>
        <w:widowControl w:val="0"/>
        <w:pBdr>
          <w:top w:val="nil"/>
          <w:left w:val="nil"/>
          <w:bottom w:val="nil"/>
          <w:right w:val="nil"/>
          <w:between w:val="nil"/>
        </w:pBdr>
        <w:spacing w:before="195" w:line="261" w:lineRule="auto"/>
        <w:ind w:right="2"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öğretim elemanlarının öğretim yetkinliğini geliştirmek üzere planlamalar  bulunmamaktadır. </w:t>
      </w:r>
    </w:p>
    <w:p w14:paraId="0E7A373F" w14:textId="77777777" w:rsidR="00914D9F" w:rsidRDefault="00914D9F" w:rsidP="00914D9F">
      <w:pPr>
        <w:widowControl w:val="0"/>
        <w:pBdr>
          <w:top w:val="nil"/>
          <w:left w:val="nil"/>
          <w:bottom w:val="nil"/>
          <w:right w:val="nil"/>
          <w:between w:val="nil"/>
        </w:pBdr>
        <w:spacing w:before="178" w:line="263" w:lineRule="auto"/>
        <w:ind w:left="7" w:righ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2- Birimin öğretim elemanlarının; öğrenci merkezli öğrenme, uzaktan eğitim, ölçme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 xml:space="preserve">değerlendirme, materyal geliştirme ve kalite güvencesi sistemi gibi alanlardaki yetkinliklerinin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geliştirilmesine ilişkin planlar bulunmaktadır.</w:t>
      </w:r>
      <w:r>
        <w:rPr>
          <w:rFonts w:ascii="Times New Roman" w:eastAsia="Times New Roman" w:hAnsi="Times New Roman" w:cs="Times New Roman"/>
          <w:color w:val="000000"/>
          <w:sz w:val="24"/>
          <w:szCs w:val="24"/>
        </w:rPr>
        <w:t xml:space="preserve"> </w:t>
      </w:r>
    </w:p>
    <w:p w14:paraId="01A62FED" w14:textId="77777777" w:rsidR="00914D9F" w:rsidRDefault="00914D9F" w:rsidP="00914D9F">
      <w:pPr>
        <w:widowControl w:val="0"/>
        <w:pBdr>
          <w:top w:val="nil"/>
          <w:left w:val="nil"/>
          <w:bottom w:val="nil"/>
          <w:right w:val="nil"/>
          <w:between w:val="nil"/>
        </w:pBdr>
        <w:spacing w:before="173" w:line="264" w:lineRule="auto"/>
        <w:ind w:left="2" w:right="2"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Birimin genelinde öğretim elemanlarının öğretim yetkinliğini geliştirmek üzere uygulamalar  vardır. </w:t>
      </w:r>
    </w:p>
    <w:p w14:paraId="5F8947E0" w14:textId="77777777" w:rsidR="00914D9F" w:rsidRDefault="00914D9F" w:rsidP="00914D9F">
      <w:pPr>
        <w:widowControl w:val="0"/>
        <w:pBdr>
          <w:top w:val="nil"/>
          <w:left w:val="nil"/>
          <w:bottom w:val="nil"/>
          <w:right w:val="nil"/>
          <w:between w:val="nil"/>
        </w:pBdr>
        <w:spacing w:before="175" w:line="261" w:lineRule="auto"/>
        <w:ind w:left="12" w:right="3" w:hanging="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Öğretim yetkinliğini geliştirme uygulamalarından elde edilen bulgular izlenmekte ve izlem  sonuçları öğretim elamanları </w:t>
      </w:r>
      <w:proofErr w:type="gramStart"/>
      <w:r>
        <w:rPr>
          <w:rFonts w:ascii="Times New Roman" w:eastAsia="Times New Roman" w:hAnsi="Times New Roman" w:cs="Times New Roman"/>
          <w:color w:val="000000"/>
          <w:sz w:val="24"/>
          <w:szCs w:val="24"/>
        </w:rPr>
        <w:t>ile birlikte</w:t>
      </w:r>
      <w:proofErr w:type="gramEnd"/>
      <w:r>
        <w:rPr>
          <w:rFonts w:ascii="Times New Roman" w:eastAsia="Times New Roman" w:hAnsi="Times New Roman" w:cs="Times New Roman"/>
          <w:color w:val="000000"/>
          <w:sz w:val="24"/>
          <w:szCs w:val="24"/>
        </w:rPr>
        <w:t xml:space="preserve"> irdelenerek önlemler alınmaktadır. </w:t>
      </w:r>
    </w:p>
    <w:p w14:paraId="30973FBB" w14:textId="77777777" w:rsidR="00914D9F" w:rsidRDefault="00914D9F" w:rsidP="00914D9F">
      <w:pPr>
        <w:widowControl w:val="0"/>
        <w:pBdr>
          <w:top w:val="nil"/>
          <w:left w:val="nil"/>
          <w:bottom w:val="nil"/>
          <w:right w:val="nil"/>
          <w:between w:val="nil"/>
        </w:pBdr>
        <w:spacing w:before="175" w:line="401" w:lineRule="auto"/>
        <w:ind w:left="5" w:right="331" w:firstLine="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w:t>
      </w:r>
      <w:r>
        <w:rPr>
          <w:rFonts w:ascii="Times New Roman" w:eastAsia="Times New Roman" w:hAnsi="Times New Roman" w:cs="Times New Roman"/>
          <w:color w:val="000000"/>
          <w:sz w:val="24"/>
          <w:szCs w:val="24"/>
        </w:rPr>
        <w:lastRenderedPageBreak/>
        <w:t xml:space="preserve">bulunmaktadır </w:t>
      </w:r>
      <w:r>
        <w:rPr>
          <w:rFonts w:ascii="Times New Roman" w:eastAsia="Times New Roman" w:hAnsi="Times New Roman" w:cs="Times New Roman"/>
          <w:b/>
          <w:bCs/>
          <w:color w:val="000000"/>
          <w:sz w:val="24"/>
          <w:szCs w:val="24"/>
        </w:rPr>
        <w:t xml:space="preserve">B.4.3. Eğitim faaliyetlerine yönelik teşvik ve ödüllendirme </w:t>
      </w:r>
    </w:p>
    <w:p w14:paraId="3574C8B1" w14:textId="77777777" w:rsidR="00914D9F" w:rsidRDefault="00914D9F" w:rsidP="00914D9F">
      <w:pPr>
        <w:widowControl w:val="0"/>
        <w:pBdr>
          <w:top w:val="nil"/>
          <w:left w:val="nil"/>
          <w:bottom w:val="nil"/>
          <w:right w:val="nil"/>
          <w:between w:val="nil"/>
        </w:pBdr>
        <w:spacing w:before="33" w:line="263" w:lineRule="auto"/>
        <w:ind w:left="1" w:right="2"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Bölümümüzde eğitim faaliyetlerine yönelik teşvik ve ödüllendirme süreçleri, Selçuk Üniversitesi  ve bağlı bulunduğumuz fakülte tarafından belirlenen mevzuat ve uygulamalar çerçevesinde  yürütülmektedir. Akademik personelin eğitim-öğretim ve bilimsel faaliyetleri, üniversite  düzeyinde oluşturulan teşvik ve ödüllendirme mekanizmaları kapsamında desteklenmektedir.  Bölümümüz, bu süreçlere uygulama düzeyinde katkı sağlamakta olup, öğretim elemanlarımızın  akademik ve eğitsel faaliyetlere katılımı teşvik edilmektedir. </w:t>
      </w:r>
    </w:p>
    <w:p w14:paraId="5C440D62" w14:textId="77777777" w:rsidR="00914D9F" w:rsidRDefault="00914D9F" w:rsidP="00914D9F">
      <w:pPr>
        <w:widowControl w:val="0"/>
        <w:pBdr>
          <w:top w:val="nil"/>
          <w:left w:val="nil"/>
          <w:bottom w:val="nil"/>
          <w:right w:val="nil"/>
          <w:between w:val="nil"/>
        </w:pBdr>
        <w:spacing w:before="178" w:line="240" w:lineRule="auto"/>
        <w:ind w:left="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Kanıtlar </w:t>
      </w:r>
    </w:p>
    <w:p w14:paraId="39C255B3" w14:textId="77777777" w:rsidR="00914D9F" w:rsidRDefault="00914D9F" w:rsidP="00914D9F">
      <w:pPr>
        <w:widowControl w:val="0"/>
        <w:pBdr>
          <w:top w:val="nil"/>
          <w:left w:val="nil"/>
          <w:bottom w:val="nil"/>
          <w:right w:val="nil"/>
          <w:between w:val="nil"/>
        </w:pBdr>
        <w:spacing w:before="195" w:line="261" w:lineRule="auto"/>
        <w:ind w:right="65"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Eğitim kadrosunun eğitim-öğretim performansını takdir-tanıma ve ödüllendirmek üzere yapılan planlama, uygulama ve iyileştirme kanıtları </w:t>
      </w:r>
    </w:p>
    <w:p w14:paraId="6F5E797C" w14:textId="77777777" w:rsidR="00914D9F" w:rsidRDefault="00914D9F" w:rsidP="00914D9F">
      <w:pPr>
        <w:widowControl w:val="0"/>
        <w:pBdr>
          <w:top w:val="nil"/>
          <w:left w:val="nil"/>
          <w:bottom w:val="nil"/>
          <w:right w:val="nil"/>
          <w:between w:val="nil"/>
        </w:pBdr>
        <w:spacing w:before="178" w:line="262" w:lineRule="auto"/>
        <w:ind w:left="1" w:right="69"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Standart uygulamalar ve mevzuatın yanı sıra; birimin ihtiyaçları doğrultusunda geliştirdiği özgün yaklaşım ve uygulamalarına ilişkin kanıtlar </w:t>
      </w:r>
    </w:p>
    <w:p w14:paraId="16677280" w14:textId="77777777" w:rsidR="00914D9F" w:rsidRDefault="00914D9F" w:rsidP="00914D9F">
      <w:pPr>
        <w:widowControl w:val="0"/>
        <w:pBdr>
          <w:top w:val="nil"/>
          <w:left w:val="nil"/>
          <w:bottom w:val="nil"/>
          <w:right w:val="nil"/>
          <w:between w:val="nil"/>
        </w:pBdr>
        <w:spacing w:before="175" w:line="240" w:lineRule="auto"/>
        <w:ind w:left="1"/>
        <w:rPr>
          <w:rFonts w:ascii="Times New Roman" w:eastAsia="Times New Roman" w:hAnsi="Times New Roman" w:cs="Times New Roman"/>
          <w:color w:val="467886"/>
          <w:sz w:val="24"/>
          <w:szCs w:val="24"/>
        </w:rPr>
      </w:pPr>
      <w:r>
        <w:rPr>
          <w:rFonts w:ascii="Times New Roman" w:eastAsia="Times New Roman" w:hAnsi="Times New Roman" w:cs="Times New Roman"/>
          <w:color w:val="467886"/>
          <w:sz w:val="24"/>
          <w:szCs w:val="24"/>
          <w:u w:val="single"/>
        </w:rPr>
        <w:t>https://selcuk.edu.tr/birim/akademik__tesvik__birimi/5443</w:t>
      </w:r>
      <w:r>
        <w:rPr>
          <w:rFonts w:ascii="Times New Roman" w:eastAsia="Times New Roman" w:hAnsi="Times New Roman" w:cs="Times New Roman"/>
          <w:color w:val="467886"/>
          <w:sz w:val="24"/>
          <w:szCs w:val="24"/>
        </w:rPr>
        <w:t xml:space="preserve"> </w:t>
      </w:r>
    </w:p>
    <w:p w14:paraId="19A05412" w14:textId="77777777" w:rsidR="00914D9F" w:rsidRDefault="00914D9F" w:rsidP="00914D9F">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36C5F987" w14:textId="77777777" w:rsidR="00914D9F" w:rsidRDefault="00914D9F" w:rsidP="00914D9F">
      <w:pPr>
        <w:widowControl w:val="0"/>
        <w:pBdr>
          <w:top w:val="nil"/>
          <w:left w:val="nil"/>
          <w:bottom w:val="nil"/>
          <w:right w:val="nil"/>
          <w:between w:val="nil"/>
        </w:pBdr>
        <w:spacing w:before="192"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Öğretim kadrosuna yönelik teşvik ve ödüllendirilme mekanizmaları bulunmamaktadır. </w:t>
      </w:r>
    </w:p>
    <w:p w14:paraId="6402725A" w14:textId="77777777" w:rsidR="00914D9F" w:rsidRDefault="00914D9F" w:rsidP="00914D9F">
      <w:pPr>
        <w:widowControl w:val="0"/>
        <w:pBdr>
          <w:top w:val="nil"/>
          <w:left w:val="nil"/>
          <w:bottom w:val="nil"/>
          <w:right w:val="nil"/>
          <w:between w:val="nil"/>
        </w:pBdr>
        <w:spacing w:before="199" w:line="261" w:lineRule="auto"/>
        <w:ind w:left="8" w:right="2"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Teşvik ve ödüllendirme mekanizmalarının; yetkinlik temelli, adil ve şeffaf biçimde  oluşturulmasına yönelik planlar bulunmaktadır. </w:t>
      </w:r>
    </w:p>
    <w:p w14:paraId="4CE9DD62" w14:textId="77777777" w:rsidR="00914D9F" w:rsidRDefault="00914D9F" w:rsidP="00914D9F">
      <w:pPr>
        <w:widowControl w:val="0"/>
        <w:pBdr>
          <w:top w:val="nil"/>
          <w:left w:val="nil"/>
          <w:bottom w:val="nil"/>
          <w:right w:val="nil"/>
          <w:between w:val="nil"/>
        </w:pBdr>
        <w:spacing w:before="176" w:line="240" w:lineRule="auto"/>
        <w:ind w:lef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3- Teşvik ve ödüllendirme uygulamaları birim geneline yayılmıştır.</w:t>
      </w:r>
      <w:r>
        <w:rPr>
          <w:rFonts w:ascii="Times New Roman" w:eastAsia="Times New Roman" w:hAnsi="Times New Roman" w:cs="Times New Roman"/>
          <w:color w:val="000000"/>
          <w:sz w:val="24"/>
          <w:szCs w:val="24"/>
        </w:rPr>
        <w:t xml:space="preserve"> </w:t>
      </w:r>
    </w:p>
    <w:p w14:paraId="42DEC7A7" w14:textId="77777777" w:rsidR="00914D9F" w:rsidRDefault="00914D9F" w:rsidP="00914D9F">
      <w:pPr>
        <w:widowControl w:val="0"/>
        <w:pBdr>
          <w:top w:val="nil"/>
          <w:left w:val="nil"/>
          <w:bottom w:val="nil"/>
          <w:right w:val="nil"/>
          <w:between w:val="nil"/>
        </w:pBdr>
        <w:spacing w:before="197"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Teşvik ve ödül uygulamaları izlenmekte ve iyileştirilmektedir. </w:t>
      </w:r>
    </w:p>
    <w:p w14:paraId="779E1D58" w14:textId="77777777" w:rsidR="00914D9F" w:rsidRDefault="00914D9F" w:rsidP="00914D9F">
      <w:pPr>
        <w:widowControl w:val="0"/>
        <w:pBdr>
          <w:top w:val="nil"/>
          <w:left w:val="nil"/>
          <w:bottom w:val="nil"/>
          <w:right w:val="nil"/>
          <w:between w:val="nil"/>
        </w:pBdr>
        <w:spacing w:before="195" w:line="240" w:lineRule="auto"/>
        <w:ind w:lef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İçselleştirilmiş, sistematik, sürdürülebilir ve örnek gösterilebilir uygulamalar bulunmaktadır.</w:t>
      </w:r>
    </w:p>
    <w:p w14:paraId="17235300" w14:textId="77777777" w:rsidR="009C59D2" w:rsidRDefault="009C59D2"/>
    <w:sectPr w:rsidR="009C5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E86"/>
    <w:rsid w:val="0002350C"/>
    <w:rsid w:val="001322C1"/>
    <w:rsid w:val="00337E86"/>
    <w:rsid w:val="003419FC"/>
    <w:rsid w:val="005418FA"/>
    <w:rsid w:val="0068593B"/>
    <w:rsid w:val="00740023"/>
    <w:rsid w:val="007B7E40"/>
    <w:rsid w:val="008C15FF"/>
    <w:rsid w:val="008D1D07"/>
    <w:rsid w:val="00914D9F"/>
    <w:rsid w:val="009A78B8"/>
    <w:rsid w:val="009C59D2"/>
    <w:rsid w:val="009E55AC"/>
    <w:rsid w:val="009E5C4B"/>
    <w:rsid w:val="00BE07F3"/>
    <w:rsid w:val="00C27D00"/>
    <w:rsid w:val="00CD27FE"/>
    <w:rsid w:val="00EC292D"/>
    <w:rsid w:val="00F50A07"/>
    <w:rsid w:val="00F82AA0"/>
    <w:rsid w:val="00F86C2A"/>
    <w:rsid w:val="00FD6E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FBD18"/>
  <w15:chartTrackingRefBased/>
  <w15:docId w15:val="{FA360F75-10A8-4B15-A852-ECEBE0CA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alibri"/>
        <w:bCs/>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D9F"/>
    <w:pPr>
      <w:spacing w:after="0" w:line="276" w:lineRule="auto"/>
    </w:pPr>
    <w:rPr>
      <w:rFonts w:ascii="Arial" w:eastAsia="Arial" w:hAnsi="Arial" w:cs="Arial"/>
      <w:bCs w:val="0"/>
      <w:kern w:val="0"/>
      <w:sz w:val="22"/>
      <w:szCs w:val="22"/>
      <w:lang w:eastAsia="tr-TR"/>
      <w14:ligatures w14:val="none"/>
    </w:rPr>
  </w:style>
  <w:style w:type="paragraph" w:styleId="Balk1">
    <w:name w:val="heading 1"/>
    <w:basedOn w:val="Normal"/>
    <w:next w:val="Normal"/>
    <w:link w:val="Balk1Char"/>
    <w:uiPriority w:val="9"/>
    <w:qFormat/>
    <w:rsid w:val="00337E86"/>
    <w:pPr>
      <w:keepNext/>
      <w:keepLines/>
      <w:spacing w:before="360" w:after="80" w:line="278" w:lineRule="auto"/>
      <w:outlineLvl w:val="0"/>
    </w:pPr>
    <w:rPr>
      <w:rFonts w:asciiTheme="majorHAnsi" w:eastAsiaTheme="majorEastAsia" w:hAnsiTheme="majorHAnsi" w:cstheme="majorBidi"/>
      <w:bCs/>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337E86"/>
    <w:pPr>
      <w:keepNext/>
      <w:keepLines/>
      <w:spacing w:before="160" w:after="80" w:line="278" w:lineRule="auto"/>
      <w:outlineLvl w:val="1"/>
    </w:pPr>
    <w:rPr>
      <w:rFonts w:asciiTheme="majorHAnsi" w:eastAsiaTheme="majorEastAsia" w:hAnsiTheme="majorHAnsi" w:cstheme="majorBidi"/>
      <w:bCs/>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337E86"/>
    <w:pPr>
      <w:keepNext/>
      <w:keepLines/>
      <w:spacing w:before="160" w:after="80" w:line="278" w:lineRule="auto"/>
      <w:outlineLvl w:val="2"/>
    </w:pPr>
    <w:rPr>
      <w:rFonts w:asciiTheme="minorHAnsi" w:eastAsiaTheme="majorEastAsia" w:hAnsiTheme="minorHAnsi" w:cstheme="majorBidi"/>
      <w:bCs/>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337E86"/>
    <w:pPr>
      <w:keepNext/>
      <w:keepLines/>
      <w:spacing w:before="80" w:after="40" w:line="278" w:lineRule="auto"/>
      <w:outlineLvl w:val="3"/>
    </w:pPr>
    <w:rPr>
      <w:rFonts w:asciiTheme="minorHAnsi" w:eastAsiaTheme="majorEastAsia" w:hAnsiTheme="minorHAnsi" w:cstheme="majorBidi"/>
      <w:bCs/>
      <w:i/>
      <w:iCs/>
      <w:color w:val="0F4761" w:themeColor="accent1" w:themeShade="BF"/>
      <w:kern w:val="2"/>
      <w:sz w:val="24"/>
      <w:szCs w:val="24"/>
      <w:lang w:eastAsia="en-US"/>
      <w14:ligatures w14:val="standardContextual"/>
    </w:rPr>
  </w:style>
  <w:style w:type="paragraph" w:styleId="Balk5">
    <w:name w:val="heading 5"/>
    <w:basedOn w:val="Normal"/>
    <w:next w:val="Normal"/>
    <w:link w:val="Balk5Char"/>
    <w:uiPriority w:val="9"/>
    <w:semiHidden/>
    <w:unhideWhenUsed/>
    <w:qFormat/>
    <w:rsid w:val="00337E86"/>
    <w:pPr>
      <w:keepNext/>
      <w:keepLines/>
      <w:spacing w:before="80" w:after="40" w:line="278" w:lineRule="auto"/>
      <w:outlineLvl w:val="4"/>
    </w:pPr>
    <w:rPr>
      <w:rFonts w:asciiTheme="minorHAnsi" w:eastAsiaTheme="majorEastAsia" w:hAnsiTheme="minorHAnsi" w:cstheme="majorBidi"/>
      <w:bCs/>
      <w:color w:val="0F4761" w:themeColor="accent1" w:themeShade="BF"/>
      <w:kern w:val="2"/>
      <w:sz w:val="24"/>
      <w:szCs w:val="24"/>
      <w:lang w:eastAsia="en-US"/>
      <w14:ligatures w14:val="standardContextual"/>
    </w:rPr>
  </w:style>
  <w:style w:type="paragraph" w:styleId="Balk6">
    <w:name w:val="heading 6"/>
    <w:basedOn w:val="Normal"/>
    <w:next w:val="Normal"/>
    <w:link w:val="Balk6Char"/>
    <w:uiPriority w:val="9"/>
    <w:semiHidden/>
    <w:unhideWhenUsed/>
    <w:qFormat/>
    <w:rsid w:val="00337E86"/>
    <w:pPr>
      <w:keepNext/>
      <w:keepLines/>
      <w:spacing w:before="40" w:line="278" w:lineRule="auto"/>
      <w:outlineLvl w:val="5"/>
    </w:pPr>
    <w:rPr>
      <w:rFonts w:asciiTheme="minorHAnsi" w:eastAsiaTheme="majorEastAsia" w:hAnsiTheme="minorHAnsi" w:cstheme="majorBidi"/>
      <w:bCs/>
      <w:i/>
      <w:iCs/>
      <w:color w:val="595959" w:themeColor="text1" w:themeTint="A6"/>
      <w:kern w:val="2"/>
      <w:sz w:val="24"/>
      <w:szCs w:val="24"/>
      <w:lang w:eastAsia="en-US"/>
      <w14:ligatures w14:val="standardContextual"/>
    </w:rPr>
  </w:style>
  <w:style w:type="paragraph" w:styleId="Balk7">
    <w:name w:val="heading 7"/>
    <w:basedOn w:val="Normal"/>
    <w:next w:val="Normal"/>
    <w:link w:val="Balk7Char"/>
    <w:uiPriority w:val="9"/>
    <w:semiHidden/>
    <w:unhideWhenUsed/>
    <w:qFormat/>
    <w:rsid w:val="00337E86"/>
    <w:pPr>
      <w:keepNext/>
      <w:keepLines/>
      <w:spacing w:before="40" w:line="278" w:lineRule="auto"/>
      <w:outlineLvl w:val="6"/>
    </w:pPr>
    <w:rPr>
      <w:rFonts w:asciiTheme="minorHAnsi" w:eastAsiaTheme="majorEastAsia" w:hAnsiTheme="minorHAnsi" w:cstheme="majorBidi"/>
      <w:bCs/>
      <w:color w:val="595959" w:themeColor="text1" w:themeTint="A6"/>
      <w:kern w:val="2"/>
      <w:sz w:val="24"/>
      <w:szCs w:val="24"/>
      <w:lang w:eastAsia="en-US"/>
      <w14:ligatures w14:val="standardContextual"/>
    </w:rPr>
  </w:style>
  <w:style w:type="paragraph" w:styleId="Balk8">
    <w:name w:val="heading 8"/>
    <w:basedOn w:val="Normal"/>
    <w:next w:val="Normal"/>
    <w:link w:val="Balk8Char"/>
    <w:uiPriority w:val="9"/>
    <w:semiHidden/>
    <w:unhideWhenUsed/>
    <w:qFormat/>
    <w:rsid w:val="00337E86"/>
    <w:pPr>
      <w:keepNext/>
      <w:keepLines/>
      <w:spacing w:line="278" w:lineRule="auto"/>
      <w:outlineLvl w:val="7"/>
    </w:pPr>
    <w:rPr>
      <w:rFonts w:asciiTheme="minorHAnsi" w:eastAsiaTheme="majorEastAsia" w:hAnsiTheme="minorHAnsi" w:cstheme="majorBidi"/>
      <w:bCs/>
      <w:i/>
      <w:iCs/>
      <w:color w:val="272727" w:themeColor="text1" w:themeTint="D8"/>
      <w:kern w:val="2"/>
      <w:sz w:val="24"/>
      <w:szCs w:val="24"/>
      <w:lang w:eastAsia="en-US"/>
      <w14:ligatures w14:val="standardContextual"/>
    </w:rPr>
  </w:style>
  <w:style w:type="paragraph" w:styleId="Balk9">
    <w:name w:val="heading 9"/>
    <w:basedOn w:val="Normal"/>
    <w:next w:val="Normal"/>
    <w:link w:val="Balk9Char"/>
    <w:uiPriority w:val="9"/>
    <w:semiHidden/>
    <w:unhideWhenUsed/>
    <w:qFormat/>
    <w:rsid w:val="00337E86"/>
    <w:pPr>
      <w:keepNext/>
      <w:keepLines/>
      <w:spacing w:line="278" w:lineRule="auto"/>
      <w:outlineLvl w:val="8"/>
    </w:pPr>
    <w:rPr>
      <w:rFonts w:asciiTheme="minorHAnsi" w:eastAsiaTheme="majorEastAsia" w:hAnsiTheme="minorHAnsi" w:cstheme="majorBidi"/>
      <w:bCs/>
      <w:color w:val="272727" w:themeColor="text1" w:themeTint="D8"/>
      <w:kern w:val="2"/>
      <w:sz w:val="24"/>
      <w:szCs w:val="24"/>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37E8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37E8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37E86"/>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37E86"/>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337E86"/>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337E86"/>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337E86"/>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337E86"/>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337E86"/>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337E86"/>
    <w:pPr>
      <w:spacing w:after="80" w:line="240" w:lineRule="auto"/>
      <w:contextualSpacing/>
    </w:pPr>
    <w:rPr>
      <w:rFonts w:asciiTheme="majorHAnsi" w:eastAsiaTheme="majorEastAsia" w:hAnsiTheme="majorHAnsi" w:cstheme="majorBidi"/>
      <w:bCs/>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337E8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37E86"/>
    <w:pPr>
      <w:numPr>
        <w:ilvl w:val="1"/>
      </w:numPr>
      <w:spacing w:after="160" w:line="278" w:lineRule="auto"/>
    </w:pPr>
    <w:rPr>
      <w:rFonts w:asciiTheme="minorHAnsi" w:eastAsiaTheme="majorEastAsia" w:hAnsiTheme="minorHAnsi" w:cstheme="majorBidi"/>
      <w:bCs/>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337E86"/>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337E86"/>
    <w:pPr>
      <w:spacing w:before="160" w:after="160" w:line="278" w:lineRule="auto"/>
      <w:jc w:val="center"/>
    </w:pPr>
    <w:rPr>
      <w:rFonts w:ascii="Times New Roman" w:eastAsiaTheme="minorHAnsi" w:hAnsi="Times New Roman" w:cs="Calibri"/>
      <w:bCs/>
      <w:i/>
      <w:iCs/>
      <w:color w:val="404040" w:themeColor="text1" w:themeTint="BF"/>
      <w:kern w:val="2"/>
      <w:sz w:val="24"/>
      <w:szCs w:val="24"/>
      <w:lang w:eastAsia="en-US"/>
      <w14:ligatures w14:val="standardContextual"/>
    </w:rPr>
  </w:style>
  <w:style w:type="character" w:customStyle="1" w:styleId="AlntChar">
    <w:name w:val="Alıntı Char"/>
    <w:basedOn w:val="VarsaylanParagrafYazTipi"/>
    <w:link w:val="Alnt"/>
    <w:uiPriority w:val="29"/>
    <w:rsid w:val="00337E86"/>
    <w:rPr>
      <w:i/>
      <w:iCs/>
      <w:color w:val="404040" w:themeColor="text1" w:themeTint="BF"/>
    </w:rPr>
  </w:style>
  <w:style w:type="paragraph" w:styleId="ListeParagraf">
    <w:name w:val="List Paragraph"/>
    <w:basedOn w:val="Normal"/>
    <w:uiPriority w:val="34"/>
    <w:qFormat/>
    <w:rsid w:val="00337E86"/>
    <w:pPr>
      <w:spacing w:after="160" w:line="278" w:lineRule="auto"/>
      <w:ind w:left="720"/>
      <w:contextualSpacing/>
    </w:pPr>
    <w:rPr>
      <w:rFonts w:ascii="Times New Roman" w:eastAsiaTheme="minorHAnsi" w:hAnsi="Times New Roman" w:cs="Calibri"/>
      <w:bCs/>
      <w:kern w:val="2"/>
      <w:sz w:val="24"/>
      <w:szCs w:val="24"/>
      <w:lang w:eastAsia="en-US"/>
      <w14:ligatures w14:val="standardContextual"/>
    </w:rPr>
  </w:style>
  <w:style w:type="character" w:styleId="GlVurgulama">
    <w:name w:val="Intense Emphasis"/>
    <w:basedOn w:val="VarsaylanParagrafYazTipi"/>
    <w:uiPriority w:val="21"/>
    <w:qFormat/>
    <w:rsid w:val="00337E86"/>
    <w:rPr>
      <w:i/>
      <w:iCs/>
      <w:color w:val="0F4761" w:themeColor="accent1" w:themeShade="BF"/>
    </w:rPr>
  </w:style>
  <w:style w:type="paragraph" w:styleId="GlAlnt">
    <w:name w:val="Intense Quote"/>
    <w:basedOn w:val="Normal"/>
    <w:next w:val="Normal"/>
    <w:link w:val="GlAlntChar"/>
    <w:uiPriority w:val="30"/>
    <w:qFormat/>
    <w:rsid w:val="00337E8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Calibri"/>
      <w:bCs/>
      <w:i/>
      <w:iCs/>
      <w:color w:val="0F4761" w:themeColor="accent1" w:themeShade="BF"/>
      <w:kern w:val="2"/>
      <w:sz w:val="24"/>
      <w:szCs w:val="24"/>
      <w:lang w:eastAsia="en-US"/>
      <w14:ligatures w14:val="standardContextual"/>
    </w:rPr>
  </w:style>
  <w:style w:type="character" w:customStyle="1" w:styleId="GlAlntChar">
    <w:name w:val="Güçlü Alıntı Char"/>
    <w:basedOn w:val="VarsaylanParagrafYazTipi"/>
    <w:link w:val="GlAlnt"/>
    <w:uiPriority w:val="30"/>
    <w:rsid w:val="00337E86"/>
    <w:rPr>
      <w:i/>
      <w:iCs/>
      <w:color w:val="0F4761" w:themeColor="accent1" w:themeShade="BF"/>
    </w:rPr>
  </w:style>
  <w:style w:type="character" w:styleId="GlBavuru">
    <w:name w:val="Intense Reference"/>
    <w:basedOn w:val="VarsaylanParagrafYazTipi"/>
    <w:uiPriority w:val="32"/>
    <w:qFormat/>
    <w:rsid w:val="00337E86"/>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3698</Words>
  <Characters>21081</Characters>
  <Application>Microsoft Office Word</Application>
  <DocSecurity>0</DocSecurity>
  <Lines>175</Lines>
  <Paragraphs>49</Paragraphs>
  <ScaleCrop>false</ScaleCrop>
  <Company/>
  <LinksUpToDate>false</LinksUpToDate>
  <CharactersWithSpaces>24730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 Begüm Harmancı</dc:creator>
  <cp:keywords/>
  <dc:description/>
  <cp:lastModifiedBy>Ş. Begüm Harmancı</cp:lastModifiedBy>
  <cp:revision>3</cp:revision>
  <dcterms:created xsi:type="dcterms:W3CDTF">2026-04-30T08:21:00Z</dcterms:created>
  <dcterms:modified xsi:type="dcterms:W3CDTF">2026-04-30T08:23:00Z</dcterms:modified>
</cp:coreProperties>
</file>